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AB2CF3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Rectangle 369" o:spid="_x0000_s1175" style="position:absolute;margin-left:54pt;margin-top:7.7pt;width:132.05pt;height:30.7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<v:textbox style="mso-next-textbox:#Rectangle 369">
              <w:txbxContent>
                <w:p w:rsidR="00C06D9E" w:rsidRPr="003C6A35" w:rsidRDefault="00C06D9E" w:rsidP="00C06D9E">
                  <w:pPr>
                    <w:jc w:val="center"/>
                  </w:pPr>
                  <w:r w:rsidRPr="003C6A35">
                    <w:t>Коми</w:t>
                  </w:r>
                  <w:r>
                    <w:t>тет</w:t>
                  </w:r>
                  <w:r w:rsidRPr="003C6A35">
                    <w:t xml:space="preserve"> по обеспечению беспристрастности</w:t>
                  </w:r>
                </w:p>
                <w:p w:rsidR="00C06D9E" w:rsidRDefault="00C06D9E" w:rsidP="00C06D9E">
                  <w:pPr>
                    <w:jc w:val="center"/>
                  </w:pPr>
                </w:p>
              </w:txbxContent>
            </v:textbox>
          </v:rect>
        </w:pict>
      </w:r>
      <w:r w:rsidR="00A56776">
        <w:rPr>
          <w:noProof/>
          <w:sz w:val="24"/>
        </w:rPr>
        <w:pict>
          <v:rect id="_x0000_s1176" style="position:absolute;margin-left:578.2pt;margin-top:7.7pt;width:132.05pt;height:30.7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<v:textbox style="mso-next-textbox:#_x0000_s1176">
              <w:txbxContent>
                <w:p w:rsidR="00C06D9E" w:rsidRDefault="00C06D9E" w:rsidP="00C06D9E">
                  <w:pPr>
                    <w:jc w:val="center"/>
                  </w:pPr>
                  <w:r>
                    <w:t>Комиссия по апелляциям</w:t>
                  </w:r>
                </w:p>
              </w:txbxContent>
            </v:textbox>
          </v:rect>
        </w:pict>
      </w:r>
      <w:r w:rsidR="00A56776">
        <w:rPr>
          <w:noProof/>
          <w:sz w:val="24"/>
        </w:rPr>
        <w:pict>
          <v:rect id="_x0000_s1181" style="position:absolute;margin-left:309.85pt;margin-top:3.55pt;width:156.4pt;height:39.8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shadow offset="3pt" offset2="2pt"/>
            <v:textbox style="mso-next-textbox:#_x0000_s1181">
              <w:txbxContent>
                <w:p w:rsidR="00C06D9E" w:rsidRPr="00653138" w:rsidRDefault="00C06D9E" w:rsidP="00C06D9E">
                  <w:pPr>
                    <w:jc w:val="center"/>
                    <w:rPr>
                      <w:sz w:val="22"/>
                      <w:szCs w:val="24"/>
                    </w:rPr>
                  </w:pPr>
                  <w:r w:rsidRPr="00653138">
                    <w:rPr>
                      <w:sz w:val="22"/>
                      <w:szCs w:val="24"/>
                    </w:rPr>
                    <w:t xml:space="preserve">Генеральный директор </w:t>
                  </w:r>
                </w:p>
                <w:p w:rsidR="00C06D9E" w:rsidRPr="00653138" w:rsidRDefault="00C06D9E" w:rsidP="00C06D9E">
                  <w:pPr>
                    <w:spacing w:after="240"/>
                    <w:jc w:val="center"/>
                    <w:rPr>
                      <w:sz w:val="22"/>
                      <w:szCs w:val="24"/>
                    </w:rPr>
                  </w:pPr>
                  <w:r w:rsidRPr="00653138">
                    <w:rPr>
                      <w:sz w:val="22"/>
                      <w:szCs w:val="24"/>
                    </w:rPr>
                    <w:t>ООО «</w:t>
                  </w:r>
                  <w:r w:rsidR="0027065B" w:rsidRPr="00653138">
                    <w:rPr>
                      <w:snapToGrid w:val="0"/>
                      <w:kern w:val="16"/>
                      <w:sz w:val="22"/>
                      <w:szCs w:val="24"/>
                    </w:rPr>
                    <w:t>СЕРКОНС</w:t>
                  </w:r>
                  <w:r w:rsidRPr="00653138">
                    <w:rPr>
                      <w:sz w:val="22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C06D9E" w:rsidRPr="00C06D9E" w:rsidRDefault="00AB2CF3" w:rsidP="00C06D9E">
      <w:pPr>
        <w:rPr>
          <w:snapToGrid w:val="0"/>
          <w:sz w:val="24"/>
        </w:rPr>
      </w:pPr>
      <w:r>
        <w:rPr>
          <w:noProof/>
          <w:sz w:val="24"/>
        </w:rPr>
        <w:pict>
          <v:line id="_x0000_s1184" style="position:absolute;z-index:251684864;visibility:visible" from="186.05pt,8.8pt" to="308.15pt,8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  <w:r w:rsidR="00A56776">
        <w:rPr>
          <w:noProof/>
          <w:sz w:val="24"/>
        </w:rPr>
        <w:pict>
          <v:line id="_x0000_s1185" style="position:absolute;z-index:251685888;visibility:visible" from="468.45pt,8.8pt" to="578.2pt,8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D2685C" w:rsidP="00C06D9E">
      <w:pPr>
        <w:rPr>
          <w:snapToGrid w:val="0"/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387.55pt;margin-top:1.95pt;width:.05pt;height:33.85pt;z-index:251659264" o:connectortype="straight">
            <v:stroke endarrow="block"/>
          </v:shape>
        </w:pict>
      </w:r>
    </w:p>
    <w:p w:rsidR="00C06D9E" w:rsidRPr="00C06D9E" w:rsidRDefault="007C262D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68" style="position:absolute;margin-left:146.6pt;margin-top:.55pt;width:446.9pt;height:299.75pt;z-index:-251648000">
            <v:stroke dashstyle="dash"/>
          </v:rect>
        </w:pict>
      </w: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71" style="position:absolute;margin-left:621.1pt;margin-top:8.2pt;width:89.15pt;height:82.4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textbox style="mso-next-textbox:#_x0000_s1171">
              <w:txbxContent>
                <w:p w:rsidR="00C06D9E" w:rsidRPr="003C6A35" w:rsidRDefault="00C06D9E" w:rsidP="00C06D9E">
                  <w:pPr>
                    <w:jc w:val="center"/>
                  </w:pPr>
                  <w:r w:rsidRPr="003C6A35">
                    <w:t xml:space="preserve">Обслуживающие службы </w:t>
                  </w:r>
                </w:p>
                <w:p w:rsidR="00C06D9E" w:rsidRPr="003C6A35" w:rsidRDefault="00C06D9E" w:rsidP="00C06D9E">
                  <w:pPr>
                    <w:jc w:val="center"/>
                  </w:pPr>
                  <w:r w:rsidRPr="003C6A35">
                    <w:t>(</w:t>
                  </w:r>
                  <w:r>
                    <w:t>отдел кадров</w:t>
                  </w:r>
                  <w:r w:rsidRPr="003C6A35">
                    <w:t xml:space="preserve">, </w:t>
                  </w:r>
                </w:p>
                <w:p w:rsidR="00C06D9E" w:rsidRDefault="00C06D9E" w:rsidP="00C06D9E">
                  <w:pPr>
                    <w:jc w:val="center"/>
                  </w:pPr>
                  <w:r>
                    <w:t>б</w:t>
                  </w:r>
                  <w:r w:rsidRPr="003C6A35">
                    <w:t>ухгалтерия</w:t>
                  </w:r>
                  <w:r>
                    <w:t>, юридическая служба</w:t>
                  </w:r>
                  <w:r w:rsidRPr="003C6A35">
                    <w:t>)</w:t>
                  </w:r>
                </w:p>
              </w:txbxContent>
            </v:textbox>
          </v:rect>
        </w:pict>
      </w:r>
      <w:r w:rsidR="007C262D">
        <w:rPr>
          <w:noProof/>
          <w:sz w:val="24"/>
        </w:rPr>
        <w:pict>
          <v:rect id="Rectangle 370" o:spid="_x0000_s1160" style="position:absolute;margin-left:308.15pt;margin-top:8.2pt;width:158.1pt;height:38.4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textbox style="mso-next-textbox:#Rectangle 370">
              <w:txbxContent>
                <w:p w:rsidR="00C06D9E" w:rsidRDefault="00C06D9E" w:rsidP="00C06D9E">
                  <w:pPr>
                    <w:jc w:val="center"/>
                  </w:pPr>
                  <w:r>
                    <w:t>Руководитель ОС</w:t>
                  </w:r>
                </w:p>
                <w:p w:rsidR="00C06D9E" w:rsidRDefault="00C06D9E" w:rsidP="00C06D9E">
                  <w:pPr>
                    <w:jc w:val="center"/>
                  </w:pPr>
                  <w:r>
                    <w:t xml:space="preserve"> ООО «</w:t>
                  </w:r>
                  <w:r w:rsidR="0027065B" w:rsidRPr="0027065B">
                    <w:t>СЕРКОНС</w:t>
                  </w:r>
                  <w:r>
                    <w:t>»</w:t>
                  </w:r>
                </w:p>
              </w:txbxContent>
            </v:textbox>
          </v:rect>
        </w:pict>
      </w:r>
    </w:p>
    <w:p w:rsidR="00C06D9E" w:rsidRPr="00C06D9E" w:rsidRDefault="00AB2CF3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83" style="position:absolute;margin-left:167.9pt;margin-top:4.35pt;width:115.35pt;height:22.3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textbox style="mso-next-textbox:#_x0000_s1183">
              <w:txbxContent>
                <w:p w:rsidR="00C06D9E" w:rsidRDefault="00C06D9E" w:rsidP="00C06D9E">
                  <w:pPr>
                    <w:spacing w:line="360" w:lineRule="auto"/>
                    <w:jc w:val="center"/>
                  </w:pPr>
                  <w:r>
                    <w:t>Менеджер по качеству</w:t>
                  </w:r>
                </w:p>
              </w:txbxContent>
            </v:textbox>
          </v:rect>
        </w:pict>
      </w:r>
    </w:p>
    <w:p w:rsidR="00C06D9E" w:rsidRPr="00C06D9E" w:rsidRDefault="00AB2CF3" w:rsidP="00C06D9E">
      <w:pPr>
        <w:rPr>
          <w:snapToGrid w:val="0"/>
          <w:sz w:val="24"/>
        </w:rPr>
      </w:pPr>
      <w:r>
        <w:rPr>
          <w:noProof/>
          <w:sz w:val="24"/>
        </w:rPr>
        <w:pict>
          <v:line id="_x0000_s1186" style="position:absolute;z-index:251686912;visibility:visible" from="283.25pt,1.3pt" to="308.15pt,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</w:p>
    <w:p w:rsidR="00C06D9E" w:rsidRPr="00C06D9E" w:rsidRDefault="002052D0" w:rsidP="00C06D9E">
      <w:pPr>
        <w:tabs>
          <w:tab w:val="left" w:pos="2771"/>
        </w:tabs>
        <w:rPr>
          <w:snapToGrid w:val="0"/>
          <w:sz w:val="24"/>
        </w:rPr>
      </w:pPr>
      <w:r>
        <w:rPr>
          <w:noProof/>
          <w:sz w:val="24"/>
        </w:rPr>
        <w:pict>
          <v:line id="_x0000_s1179" style="position:absolute;z-index:251679744;visibility:visible" from="593.5pt,11.5pt" to="621.1pt,11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  <w:r w:rsidR="00D2685C">
        <w:rPr>
          <w:noProof/>
          <w:sz w:val="24"/>
        </w:rPr>
        <w:pict>
          <v:shape id="_x0000_s1162" type="#_x0000_t32" style="position:absolute;margin-left:387.5pt;margin-top:5.25pt;width:.05pt;height:26.05pt;z-index:251662336" o:connectortype="straight">
            <v:stroke endarrow="block"/>
          </v:shape>
        </w:pict>
      </w:r>
      <w:r w:rsidR="00C06D9E" w:rsidRPr="00C06D9E">
        <w:rPr>
          <w:snapToGrid w:val="0"/>
          <w:sz w:val="24"/>
        </w:rPr>
        <w:tab/>
      </w:r>
    </w:p>
    <w:p w:rsidR="00C06D9E" w:rsidRPr="00C06D9E" w:rsidRDefault="00C06D9E" w:rsidP="00C06D9E">
      <w:pPr>
        <w:rPr>
          <w:snapToGrid w:val="0"/>
          <w:sz w:val="24"/>
        </w:rPr>
      </w:pPr>
      <w:bookmarkStart w:id="0" w:name="_GoBack"/>
      <w:bookmarkEnd w:id="0"/>
    </w:p>
    <w:p w:rsidR="00C06D9E" w:rsidRPr="00C06D9E" w:rsidRDefault="00D2685C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Rectangle 373" o:spid="_x0000_s1161" style="position:absolute;margin-left:309.85pt;margin-top:2.4pt;width:158.1pt;height:30.2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<v:textbox style="mso-next-textbox:#Rectangle 373">
              <w:txbxContent>
                <w:p w:rsidR="00C06D9E" w:rsidRDefault="00C06D9E" w:rsidP="00C06D9E">
                  <w:pPr>
                    <w:jc w:val="center"/>
                  </w:pPr>
                  <w:r>
                    <w:t xml:space="preserve">Заместитель </w:t>
                  </w:r>
                </w:p>
                <w:p w:rsidR="00C06D9E" w:rsidRDefault="00C06D9E" w:rsidP="00C06D9E">
                  <w:pPr>
                    <w:jc w:val="center"/>
                  </w:pPr>
                  <w:r>
                    <w:t>руководителя ОС</w:t>
                  </w:r>
                </w:p>
              </w:txbxContent>
            </v:textbox>
          </v:rect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D2685C" w:rsidP="00C06D9E">
      <w:pPr>
        <w:rPr>
          <w:snapToGrid w:val="0"/>
          <w:sz w:val="24"/>
        </w:rPr>
      </w:pPr>
      <w:r>
        <w:rPr>
          <w:noProof/>
          <w:sz w:val="24"/>
        </w:rPr>
        <w:pict>
          <v:shape id="_x0000_s1167" type="#_x0000_t32" style="position:absolute;margin-left:387.15pt;margin-top:5pt;width:0;height:91.15pt;z-index:251667456" o:connectortype="straight"/>
        </w:pict>
      </w: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77" style="position:absolute;margin-left:621.1pt;margin-top:3.8pt;width:89.15pt;height:34.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textbox style="mso-next-textbox:#_x0000_s1177">
              <w:txbxContent>
                <w:p w:rsidR="00C06D9E" w:rsidRDefault="00C06D9E" w:rsidP="00C06D9E">
                  <w:pPr>
                    <w:jc w:val="center"/>
                  </w:pPr>
                  <w:r>
                    <w:t>Обучающие центры</w:t>
                  </w:r>
                </w:p>
              </w:txbxContent>
            </v:textbox>
          </v:rect>
        </w:pict>
      </w: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line id="_x0000_s1172" style="position:absolute;z-index:251672576;visibility:visible" from="593.5pt,5.65pt" to="621.1pt,5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  <w:r w:rsidR="00D2685C">
        <w:rPr>
          <w:noProof/>
          <w:sz w:val="24"/>
        </w:rPr>
        <w:pict>
          <v:shape id="_x0000_s1188" type="#_x0000_t32" style="position:absolute;margin-left:387.6pt;margin-top:11.9pt;width:28.75pt;height:0;z-index:251687936" o:connectortype="straight">
            <v:stroke endarrow="block"/>
          </v:shape>
        </w:pict>
      </w:r>
      <w:r w:rsidR="00100DAD">
        <w:rPr>
          <w:noProof/>
          <w:sz w:val="24"/>
        </w:rPr>
        <w:pict>
          <v:rect id="Rectangle 376" o:spid="_x0000_s1163" style="position:absolute;margin-left:416.35pt;margin-top:.7pt;width:152.9pt;height:23.8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<v:textbox style="mso-next-textbox:#Rectangle 376">
              <w:txbxContent>
                <w:p w:rsidR="00C06D9E" w:rsidRDefault="00C06D9E" w:rsidP="00C06D9E">
                  <w:pPr>
                    <w:jc w:val="center"/>
                  </w:pPr>
                  <w:r>
                    <w:t xml:space="preserve">Эксперты </w:t>
                  </w:r>
                </w:p>
              </w:txbxContent>
            </v:textbox>
          </v:rect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78" style="position:absolute;margin-left:621.1pt;margin-top:7.75pt;width:89.15pt;height:90.6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<v:textbox style="mso-next-textbox:#_x0000_s1178">
              <w:txbxContent>
                <w:p w:rsidR="00C06D9E" w:rsidRDefault="00C06D9E" w:rsidP="00C06D9E">
                  <w:pPr>
                    <w:jc w:val="center"/>
                  </w:pPr>
                  <w:r>
                    <w:t xml:space="preserve">Организации, </w:t>
                  </w:r>
                  <w:r w:rsidRPr="00AB0C41">
                    <w:rPr>
                      <w:lang w:val="x-none" w:eastAsia="x-none"/>
                    </w:rPr>
                    <w:t>обеспеч</w:t>
                  </w:r>
                  <w:r>
                    <w:rPr>
                      <w:lang w:eastAsia="x-none"/>
                    </w:rPr>
                    <w:t>ивающие доступ к электронным справочно-правовым системам</w:t>
                  </w:r>
                </w:p>
              </w:txbxContent>
            </v:textbox>
          </v:rect>
        </w:pict>
      </w:r>
      <w:r w:rsidR="00D2685C">
        <w:rPr>
          <w:noProof/>
          <w:sz w:val="24"/>
        </w:rPr>
        <w:pict>
          <v:rect id="_x0000_s1164" style="position:absolute;margin-left:416.35pt;margin-top:2.4pt;width:152.9pt;height:56.5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<v:textbox style="mso-next-textbox:#_x0000_s1164">
              <w:txbxContent>
                <w:p w:rsidR="00C06D9E" w:rsidRPr="00B7472C" w:rsidRDefault="00C06D9E" w:rsidP="00C06D9E">
                  <w:pPr>
                    <w:pStyle w:val="2"/>
                    <w:tabs>
                      <w:tab w:val="left" w:pos="0"/>
                    </w:tabs>
                    <w:ind w:left="0" w:right="75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</w:rPr>
                    <w:t>Специалист, ответственный</w:t>
                  </w:r>
                  <w:r w:rsidRPr="00946F89">
                    <w:rPr>
                      <w:sz w:val="20"/>
                    </w:rPr>
                    <w:t xml:space="preserve"> за учёт и хранение бланков ОС, ведение журналов и реестров ОС; </w:t>
                  </w:r>
                  <w:r>
                    <w:rPr>
                      <w:sz w:val="20"/>
                    </w:rPr>
                    <w:t>ведение архива ОС</w:t>
                  </w:r>
                </w:p>
              </w:txbxContent>
            </v:textbox>
          </v:rect>
        </w:pict>
      </w:r>
    </w:p>
    <w:p w:rsidR="00C06D9E" w:rsidRPr="00C06D9E" w:rsidRDefault="00D2685C" w:rsidP="00C06D9E">
      <w:pPr>
        <w:rPr>
          <w:snapToGrid w:val="0"/>
          <w:sz w:val="24"/>
        </w:rPr>
      </w:pPr>
      <w:r>
        <w:rPr>
          <w:noProof/>
          <w:sz w:val="24"/>
        </w:rPr>
        <w:pict>
          <v:shape id="_x0000_s1182" type="#_x0000_t32" style="position:absolute;margin-left:387.6pt;margin-top:13.4pt;width:28.75pt;height:0;z-index:251682816" o:connectortype="straight">
            <v:stroke endarrow="block"/>
          </v:shape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line id="_x0000_s1180" style="position:absolute;z-index:251680768;visibility:visible" from="593.5pt,6.5pt" to="621.1pt,6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A56776" w:rsidRDefault="00C06D9E" w:rsidP="00A56776">
      <w:pPr>
        <w:ind w:firstLine="3828"/>
        <w:rPr>
          <w:i/>
          <w:noProof/>
          <w:sz w:val="24"/>
        </w:rPr>
      </w:pPr>
      <w:r w:rsidRPr="00A56776">
        <w:rPr>
          <w:i/>
          <w:snapToGrid w:val="0"/>
          <w:sz w:val="24"/>
        </w:rPr>
        <w:t>Орган по сертификации</w:t>
      </w:r>
      <w:r w:rsidR="00A56776">
        <w:rPr>
          <w:noProof/>
          <w:sz w:val="24"/>
        </w:rPr>
        <w:t xml:space="preserve"> </w:t>
      </w:r>
      <w:r w:rsidR="00A56776" w:rsidRPr="00A56776">
        <w:rPr>
          <w:i/>
          <w:noProof/>
          <w:sz w:val="24"/>
        </w:rPr>
        <w:t>ООО «СЕРКОНС»</w:t>
      </w:r>
      <w:r w:rsidRPr="00A56776">
        <w:rPr>
          <w:i/>
          <w:noProof/>
          <w:sz w:val="24"/>
        </w:rPr>
        <w:t xml:space="preserve"> </w:t>
      </w: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line id="_x0000_s1174" style="position:absolute;z-index:251674624;visibility:visible" from="293.25pt,11.5pt" to="293.25pt,34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  <w:r>
        <w:rPr>
          <w:noProof/>
          <w:sz w:val="24"/>
        </w:rPr>
        <w:pict>
          <v:line id="Line 387" o:spid="_x0000_s1170" style="position:absolute;z-index:251670528;visibility:visible" from="476pt,11.5pt" to="476pt,34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0UcEAAADbAAAADwAAAGRycy9kb3ducmV2LnhtbERPS4vCMBC+C/6HMII3TfWg0jWKDwQv&#10;CroqHmeb2bZrMylN1OqvN4Kwt/n4njOe1qYQN6pcbllBrxuBIE6szjlVcPhedUYgnEfWWFgmBQ9y&#10;MJ00G2OMtb3zjm57n4oQwi5GBZn3ZSylSzIy6Lq2JA7cr60M+gCrVOoK7yHcFLIfRQNpMOfQkGFJ&#10;i4ySy/5qFGy2x/PfCYufw4OM6Z/ny9FMP5Vqt+rZFwhPtf8Xf9xrHeYP4f1LO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vRRwQAAANsAAAAPAAAAAAAAAAAAAAAA&#10;AKECAABkcnMvZG93bnJldi54bWxQSwUGAAAAAAQABAD5AAAAjwMAAAAA&#10;">
            <v:stroke dashstyle="1 1" startarrow="block" endarrow="block" endcap="round"/>
          </v:line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2052D0" w:rsidP="00C06D9E">
      <w:pPr>
        <w:rPr>
          <w:snapToGrid w:val="0"/>
          <w:sz w:val="24"/>
        </w:rPr>
      </w:pPr>
      <w:r>
        <w:rPr>
          <w:noProof/>
          <w:sz w:val="24"/>
        </w:rPr>
        <w:pict>
          <v:rect id="_x0000_s1173" style="position:absolute;margin-left:227.75pt;margin-top:7pt;width:135pt;height:48.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>
            <v:textbox style="mso-next-textbox:#_x0000_s1173">
              <w:txbxContent>
                <w:p w:rsidR="00C06D9E" w:rsidRDefault="00C06D9E" w:rsidP="00C06D9E">
                  <w:pPr>
                    <w:jc w:val="center"/>
                  </w:pPr>
                  <w:r>
                    <w:t>Органы по сертификации продукции и систем менеджмента качества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Rectangle 386" o:spid="_x0000_s1169" style="position:absolute;margin-left:405.5pt;margin-top:8.5pt;width:135pt;height:47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>
            <v:textbox style="mso-next-textbox:#Rectangle 386">
              <w:txbxContent>
                <w:p w:rsidR="00C06D9E" w:rsidRDefault="00C06D9E" w:rsidP="00C06D9E">
                  <w:pPr>
                    <w:jc w:val="center"/>
                  </w:pPr>
                  <w:r>
                    <w:t xml:space="preserve">Испытательные </w:t>
                  </w:r>
                </w:p>
                <w:p w:rsidR="00C06D9E" w:rsidRDefault="00C06D9E" w:rsidP="00C06D9E">
                  <w:pPr>
                    <w:jc w:val="center"/>
                  </w:pPr>
                  <w:r>
                    <w:t>лаборатории</w:t>
                  </w:r>
                </w:p>
              </w:txbxContent>
            </v:textbox>
          </v:rect>
        </w:pict>
      </w:r>
    </w:p>
    <w:p w:rsidR="00C06D9E" w:rsidRPr="00C06D9E" w:rsidRDefault="00C06D9E" w:rsidP="00C06D9E">
      <w:pPr>
        <w:rPr>
          <w:snapToGrid w:val="0"/>
          <w:sz w:val="24"/>
        </w:rPr>
      </w:pPr>
    </w:p>
    <w:p w:rsidR="00C06D9E" w:rsidRPr="00C06D9E" w:rsidRDefault="00C06D9E" w:rsidP="00C06D9E">
      <w:pPr>
        <w:rPr>
          <w:snapToGrid w:val="0"/>
          <w:sz w:val="24"/>
        </w:rPr>
      </w:pPr>
    </w:p>
    <w:p w:rsidR="00205197" w:rsidRPr="00C06D9E" w:rsidRDefault="00205197" w:rsidP="00C06D9E"/>
    <w:p w:rsidR="007C262D" w:rsidRPr="00C06D9E" w:rsidRDefault="007C262D"/>
    <w:sectPr w:rsidR="007C262D" w:rsidRPr="00C06D9E" w:rsidSect="007C262D">
      <w:headerReference w:type="default" r:id="rId7"/>
      <w:pgSz w:w="16838" w:h="11906" w:orient="landscape"/>
      <w:pgMar w:top="851" w:right="28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38" w:rsidRDefault="00653138" w:rsidP="00653138">
      <w:r>
        <w:separator/>
      </w:r>
    </w:p>
  </w:endnote>
  <w:endnote w:type="continuationSeparator" w:id="0">
    <w:p w:rsidR="00653138" w:rsidRDefault="00653138" w:rsidP="0065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38" w:rsidRDefault="00653138" w:rsidP="00653138">
      <w:r>
        <w:separator/>
      </w:r>
    </w:p>
  </w:footnote>
  <w:footnote w:type="continuationSeparator" w:id="0">
    <w:p w:rsidR="00653138" w:rsidRDefault="00653138" w:rsidP="0065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38" w:rsidRPr="00653138" w:rsidRDefault="00653138" w:rsidP="007C262D">
    <w:pPr>
      <w:keepNext/>
      <w:spacing w:before="240" w:after="240" w:line="276" w:lineRule="auto"/>
      <w:jc w:val="center"/>
      <w:outlineLvl w:val="0"/>
      <w:rPr>
        <w:b/>
        <w:bCs/>
        <w:sz w:val="22"/>
        <w:szCs w:val="24"/>
      </w:rPr>
    </w:pPr>
    <w:r w:rsidRPr="00653138">
      <w:rPr>
        <w:b/>
        <w:bCs/>
        <w:sz w:val="22"/>
        <w:szCs w:val="24"/>
      </w:rPr>
      <w:t>Организационная структура органа по сертификации</w:t>
    </w:r>
    <w:r>
      <w:rPr>
        <w:b/>
        <w:bCs/>
        <w:sz w:val="22"/>
        <w:szCs w:val="24"/>
      </w:rPr>
      <w:t xml:space="preserve"> ООО «СЕРКОНС»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5C"/>
    <w:rsid w:val="001C547B"/>
    <w:rsid w:val="00205197"/>
    <w:rsid w:val="002052D0"/>
    <w:rsid w:val="0027065B"/>
    <w:rsid w:val="002D5317"/>
    <w:rsid w:val="00360538"/>
    <w:rsid w:val="003D5BCA"/>
    <w:rsid w:val="003D6550"/>
    <w:rsid w:val="00433D9C"/>
    <w:rsid w:val="00443457"/>
    <w:rsid w:val="00653138"/>
    <w:rsid w:val="00716EDF"/>
    <w:rsid w:val="0077085C"/>
    <w:rsid w:val="007C262D"/>
    <w:rsid w:val="00A31F45"/>
    <w:rsid w:val="00A56776"/>
    <w:rsid w:val="00AB2CF3"/>
    <w:rsid w:val="00AD71BD"/>
    <w:rsid w:val="00BE14AF"/>
    <w:rsid w:val="00C06D9E"/>
    <w:rsid w:val="00D2685C"/>
    <w:rsid w:val="00F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7" type="connector" idref="#_x0000_s1162"/>
        <o:r id="V:Rule8" type="connector" idref="#_x0000_s1166"/>
        <o:r id="V:Rule9" type="connector" idref="#_x0000_s1182"/>
        <o:r id="V:Rule10" type="connector" idref="#_x0000_s1159"/>
        <o:r id="V:Rule11" type="connector" idref="#_x0000_s1165"/>
        <o:r id="V:Rule12" type="connector" idref="#_x0000_s1167"/>
        <o:r id="V:Rule13" type="connector" idref="#_x0000_s1188"/>
      </o:rules>
    </o:shapelayout>
  </w:shapeDefaults>
  <w:decimalSymbol w:val=","/>
  <w:listSeparator w:val=";"/>
  <w15:docId w15:val="{C53E1FCD-46B2-465C-A034-A452C26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basedOn w:val="a"/>
    <w:next w:val="a"/>
    <w:link w:val="10"/>
    <w:qFormat/>
    <w:rsid w:val="00205197"/>
    <w:pPr>
      <w:keepNext/>
      <w:ind w:firstLine="720"/>
      <w:jc w:val="center"/>
      <w:outlineLvl w:val="0"/>
    </w:pPr>
    <w:rPr>
      <w:rFonts w:ascii="Arial" w:hAnsi="Arial"/>
      <w:snapToGrid w:val="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,новая страница Знак"/>
    <w:basedOn w:val="a0"/>
    <w:link w:val="1"/>
    <w:rsid w:val="00205197"/>
    <w:rPr>
      <w:rFonts w:ascii="Arial" w:eastAsia="Times New Roman" w:hAnsi="Arial" w:cs="Times New Roman"/>
      <w:snapToGrid w:val="0"/>
      <w:kern w:val="28"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2051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Strong"/>
    <w:basedOn w:val="a0"/>
    <w:uiPriority w:val="22"/>
    <w:qFormat/>
    <w:rsid w:val="00205197"/>
    <w:rPr>
      <w:b/>
      <w:bCs/>
    </w:rPr>
  </w:style>
  <w:style w:type="paragraph" w:styleId="a4">
    <w:name w:val="header"/>
    <w:basedOn w:val="a"/>
    <w:link w:val="a5"/>
    <w:uiPriority w:val="99"/>
    <w:rsid w:val="0044345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D71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AD71BD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D71B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53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1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2259-3692-4849-B6BB-77E0ABF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Ломакина Надежда</cp:lastModifiedBy>
  <cp:revision>13</cp:revision>
  <dcterms:created xsi:type="dcterms:W3CDTF">2015-08-12T06:45:00Z</dcterms:created>
  <dcterms:modified xsi:type="dcterms:W3CDTF">2017-09-12T07:08:00Z</dcterms:modified>
</cp:coreProperties>
</file>