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031" w:rsidRPr="00092031" w:rsidRDefault="00092031" w:rsidP="00092031">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092031">
        <w:rPr>
          <w:rFonts w:ascii="Arial" w:eastAsia="Times New Roman" w:hAnsi="Arial" w:cs="Arial"/>
          <w:b/>
          <w:bCs/>
          <w:color w:val="2D2D2D"/>
          <w:spacing w:val="2"/>
          <w:kern w:val="36"/>
          <w:sz w:val="46"/>
          <w:szCs w:val="46"/>
          <w:lang w:eastAsia="ru-RU"/>
        </w:rPr>
        <w:t>О порядке разработки и согласования специальных технических условий для разработки проектной документации на объект капитального строительства</w:t>
      </w:r>
    </w:p>
    <w:p w:rsidR="00092031" w:rsidRPr="00092031" w:rsidRDefault="00092031" w:rsidP="0009203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92031">
        <w:rPr>
          <w:rFonts w:ascii="Arial" w:eastAsia="Times New Roman" w:hAnsi="Arial" w:cs="Arial"/>
          <w:color w:val="3C3C3C"/>
          <w:spacing w:val="2"/>
          <w:sz w:val="31"/>
          <w:szCs w:val="31"/>
          <w:lang w:eastAsia="ru-RU"/>
        </w:rPr>
        <w:t>     </w:t>
      </w:r>
      <w:r w:rsidRPr="00092031">
        <w:rPr>
          <w:rFonts w:ascii="Arial" w:eastAsia="Times New Roman" w:hAnsi="Arial" w:cs="Arial"/>
          <w:color w:val="3C3C3C"/>
          <w:spacing w:val="2"/>
          <w:sz w:val="31"/>
          <w:szCs w:val="31"/>
          <w:lang w:eastAsia="ru-RU"/>
        </w:rPr>
        <w:br/>
        <w:t>МИНИСТЕРСТВО СТРОИТЕЛЬСТВА И ЖИЛИЩНО-КОММУНАЛЬНОГО ХОЗЯЙСТВА РОССИЙСКОЙ ФЕДЕРАЦИИ</w:t>
      </w:r>
    </w:p>
    <w:p w:rsidR="00092031" w:rsidRPr="00092031" w:rsidRDefault="00092031" w:rsidP="0009203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92031">
        <w:rPr>
          <w:rFonts w:ascii="Arial" w:eastAsia="Times New Roman" w:hAnsi="Arial" w:cs="Arial"/>
          <w:color w:val="3C3C3C"/>
          <w:spacing w:val="2"/>
          <w:sz w:val="31"/>
          <w:szCs w:val="31"/>
          <w:lang w:eastAsia="ru-RU"/>
        </w:rPr>
        <w:t>ПРИКАЗ</w:t>
      </w:r>
    </w:p>
    <w:p w:rsidR="00092031" w:rsidRPr="00092031" w:rsidRDefault="00092031" w:rsidP="0009203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92031">
        <w:rPr>
          <w:rFonts w:ascii="Arial" w:eastAsia="Times New Roman" w:hAnsi="Arial" w:cs="Arial"/>
          <w:color w:val="3C3C3C"/>
          <w:spacing w:val="2"/>
          <w:sz w:val="31"/>
          <w:szCs w:val="31"/>
          <w:lang w:eastAsia="ru-RU"/>
        </w:rPr>
        <w:t>от 15 апреля 2016 года N 248/</w:t>
      </w:r>
      <w:proofErr w:type="spellStart"/>
      <w:r w:rsidRPr="00092031">
        <w:rPr>
          <w:rFonts w:ascii="Arial" w:eastAsia="Times New Roman" w:hAnsi="Arial" w:cs="Arial"/>
          <w:color w:val="3C3C3C"/>
          <w:spacing w:val="2"/>
          <w:sz w:val="31"/>
          <w:szCs w:val="31"/>
          <w:lang w:eastAsia="ru-RU"/>
        </w:rPr>
        <w:t>пр</w:t>
      </w:r>
      <w:proofErr w:type="spellEnd"/>
    </w:p>
    <w:p w:rsidR="00092031" w:rsidRDefault="00092031" w:rsidP="00092031">
      <w:pPr>
        <w:shd w:val="clear" w:color="auto" w:fill="FFFFFF"/>
        <w:spacing w:after="0" w:line="288" w:lineRule="atLeast"/>
        <w:jc w:val="center"/>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О </w:t>
      </w:r>
      <w:hyperlink r:id="rId4" w:history="1">
        <w:r w:rsidRPr="00092031">
          <w:rPr>
            <w:rFonts w:ascii="Arial" w:eastAsia="Times New Roman" w:hAnsi="Arial" w:cs="Arial"/>
            <w:color w:val="2D2D2D"/>
            <w:spacing w:val="2"/>
            <w:sz w:val="21"/>
            <w:szCs w:val="21"/>
            <w:lang w:eastAsia="ru-RU"/>
          </w:rPr>
          <w:t>порядке разработки и согласования специальных технических условий для разработки проектной документации на объект капитального строительства</w:t>
        </w:r>
      </w:hyperlink>
    </w:p>
    <w:p w:rsidR="00092031" w:rsidRPr="00092031" w:rsidRDefault="00092031" w:rsidP="00092031">
      <w:pPr>
        <w:shd w:val="clear" w:color="auto" w:fill="FFFFFF"/>
        <w:spacing w:after="0" w:line="288" w:lineRule="atLeast"/>
        <w:jc w:val="center"/>
        <w:textAlignment w:val="baseline"/>
        <w:rPr>
          <w:rFonts w:ascii="Arial" w:eastAsia="Times New Roman" w:hAnsi="Arial" w:cs="Arial"/>
          <w:color w:val="2D2D2D"/>
          <w:spacing w:val="2"/>
          <w:sz w:val="21"/>
          <w:szCs w:val="21"/>
          <w:lang w:eastAsia="ru-RU"/>
        </w:rPr>
      </w:pP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См. </w:t>
      </w:r>
      <w:hyperlink r:id="rId5" w:history="1">
        <w:r w:rsidRPr="00092031">
          <w:rPr>
            <w:rFonts w:ascii="Arial" w:eastAsia="Times New Roman" w:hAnsi="Arial" w:cs="Arial"/>
            <w:color w:val="2D2D2D"/>
            <w:spacing w:val="2"/>
            <w:sz w:val="21"/>
            <w:szCs w:val="21"/>
            <w:lang w:eastAsia="ru-RU"/>
          </w:rPr>
          <w:t xml:space="preserve">Сравнительный анализ приказа </w:t>
        </w:r>
        <w:proofErr w:type="spellStart"/>
        <w:r w:rsidRPr="00092031">
          <w:rPr>
            <w:rFonts w:ascii="Arial" w:eastAsia="Times New Roman" w:hAnsi="Arial" w:cs="Arial"/>
            <w:color w:val="2D2D2D"/>
            <w:spacing w:val="2"/>
            <w:sz w:val="21"/>
            <w:szCs w:val="21"/>
            <w:lang w:eastAsia="ru-RU"/>
          </w:rPr>
          <w:t>Минрегиона</w:t>
        </w:r>
        <w:proofErr w:type="spellEnd"/>
        <w:r w:rsidRPr="00092031">
          <w:rPr>
            <w:rFonts w:ascii="Arial" w:eastAsia="Times New Roman" w:hAnsi="Arial" w:cs="Arial"/>
            <w:color w:val="2D2D2D"/>
            <w:spacing w:val="2"/>
            <w:sz w:val="21"/>
            <w:szCs w:val="21"/>
            <w:lang w:eastAsia="ru-RU"/>
          </w:rPr>
          <w:t xml:space="preserve"> РФ от 01.04.2008 N 36 "О Порядке разработки и согласования специальных технических условий для разработки проектной документации на объект капитального строительства" и приказа Минстроя России от 15.04.2016 N 248/</w:t>
        </w:r>
        <w:proofErr w:type="spellStart"/>
        <w:r w:rsidRPr="00092031">
          <w:rPr>
            <w:rFonts w:ascii="Arial" w:eastAsia="Times New Roman" w:hAnsi="Arial" w:cs="Arial"/>
            <w:color w:val="2D2D2D"/>
            <w:spacing w:val="2"/>
            <w:sz w:val="21"/>
            <w:szCs w:val="21"/>
            <w:lang w:eastAsia="ru-RU"/>
          </w:rPr>
          <w:t>пр</w:t>
        </w:r>
        <w:proofErr w:type="spellEnd"/>
        <w:r w:rsidRPr="00092031">
          <w:rPr>
            <w:rFonts w:ascii="Arial" w:eastAsia="Times New Roman" w:hAnsi="Arial" w:cs="Arial"/>
            <w:color w:val="2D2D2D"/>
            <w:spacing w:val="2"/>
            <w:sz w:val="21"/>
            <w:szCs w:val="21"/>
            <w:lang w:eastAsia="ru-RU"/>
          </w:rPr>
          <w:t xml:space="preserve"> "О порядке разработки и согласования специальных технических условий для разработки проектной документации на объект капитального строительства"</w:t>
        </w:r>
      </w:hyperlink>
      <w:r w:rsidRPr="00092031">
        <w:rPr>
          <w:rFonts w:ascii="Arial" w:eastAsia="Times New Roman" w:hAnsi="Arial" w:cs="Arial"/>
          <w:color w:val="2D2D2D"/>
          <w:spacing w:val="2"/>
          <w:sz w:val="21"/>
          <w:szCs w:val="21"/>
          <w:lang w:eastAsia="ru-RU"/>
        </w:rPr>
        <w:t>.</w:t>
      </w:r>
      <w:r w:rsidRPr="00092031">
        <w:rPr>
          <w:rFonts w:ascii="Arial" w:eastAsia="Times New Roman" w:hAnsi="Arial" w:cs="Arial"/>
          <w:color w:val="2D2D2D"/>
          <w:spacing w:val="2"/>
          <w:sz w:val="21"/>
          <w:szCs w:val="21"/>
          <w:lang w:eastAsia="ru-RU"/>
        </w:rPr>
        <w:br/>
      </w:r>
      <w:r w:rsidRPr="00092031">
        <w:rPr>
          <w:rFonts w:ascii="Arial" w:eastAsia="Times New Roman" w:hAnsi="Arial" w:cs="Arial"/>
          <w:color w:val="2D2D2D"/>
          <w:spacing w:val="2"/>
          <w:sz w:val="21"/>
          <w:szCs w:val="21"/>
          <w:lang w:eastAsia="ru-RU"/>
        </w:rPr>
        <w:br/>
      </w:r>
      <w:r w:rsidRPr="00092031">
        <w:rPr>
          <w:rFonts w:ascii="Arial" w:eastAsia="Times New Roman" w:hAnsi="Arial" w:cs="Arial"/>
          <w:color w:val="2D2D2D"/>
          <w:spacing w:val="2"/>
          <w:sz w:val="21"/>
          <w:szCs w:val="21"/>
          <w:lang w:eastAsia="ru-RU"/>
        </w:rPr>
        <w:br/>
        <w:t>В соответствии с </w:t>
      </w:r>
      <w:hyperlink r:id="rId6" w:history="1">
        <w:r w:rsidRPr="00092031">
          <w:rPr>
            <w:rFonts w:ascii="Arial" w:eastAsia="Times New Roman" w:hAnsi="Arial" w:cs="Arial"/>
            <w:color w:val="2D2D2D"/>
            <w:spacing w:val="2"/>
            <w:sz w:val="21"/>
            <w:szCs w:val="21"/>
            <w:lang w:eastAsia="ru-RU"/>
          </w:rPr>
          <w:t>частью 8 статьи 6 Федерального закона от 30 декабря 2009 года N 384-ФЗ "Технический регламент о безопасности зданий и сооружений"</w:t>
        </w:r>
      </w:hyperlink>
      <w:r w:rsidRPr="00092031">
        <w:rPr>
          <w:rFonts w:ascii="Arial" w:eastAsia="Times New Roman" w:hAnsi="Arial" w:cs="Arial"/>
          <w:color w:val="2D2D2D"/>
          <w:spacing w:val="2"/>
          <w:sz w:val="21"/>
          <w:szCs w:val="21"/>
          <w:lang w:eastAsia="ru-RU"/>
        </w:rPr>
        <w:t> (Собрание законодательства Российской Федерации, 2010, N 1, ст.5; 2013, N 27, ст.3477) и </w:t>
      </w:r>
      <w:hyperlink r:id="rId7" w:history="1">
        <w:r w:rsidRPr="00092031">
          <w:rPr>
            <w:rFonts w:ascii="Arial" w:eastAsia="Times New Roman" w:hAnsi="Arial" w:cs="Arial"/>
            <w:color w:val="2D2D2D"/>
            <w:spacing w:val="2"/>
            <w:sz w:val="21"/>
            <w:szCs w:val="21"/>
            <w:lang w:eastAsia="ru-RU"/>
          </w:rPr>
          <w:t>подпунктом 5.2.8 Положения о Министерстве строительства и жилищно-коммунального хозяйства Российской Федерации</w:t>
        </w:r>
      </w:hyperlink>
      <w:r w:rsidRPr="00092031">
        <w:rPr>
          <w:rFonts w:ascii="Arial" w:eastAsia="Times New Roman" w:hAnsi="Arial" w:cs="Arial"/>
          <w:color w:val="2D2D2D"/>
          <w:spacing w:val="2"/>
          <w:sz w:val="21"/>
          <w:szCs w:val="21"/>
          <w:lang w:eastAsia="ru-RU"/>
        </w:rPr>
        <w:t>, утвержденного </w:t>
      </w:r>
      <w:hyperlink r:id="rId8" w:history="1">
        <w:r w:rsidRPr="00092031">
          <w:rPr>
            <w:rFonts w:ascii="Arial" w:eastAsia="Times New Roman" w:hAnsi="Arial" w:cs="Arial"/>
            <w:color w:val="2D2D2D"/>
            <w:spacing w:val="2"/>
            <w:sz w:val="21"/>
            <w:szCs w:val="21"/>
            <w:lang w:eastAsia="ru-RU"/>
          </w:rPr>
          <w:t>постановлением Правительства Российской Федерации от 18 ноября 2013 года N 1038 "О Министерстве строительства и жилищно-коммунального хозяйства Российской Федерации"</w:t>
        </w:r>
      </w:hyperlink>
      <w:r w:rsidRPr="00092031">
        <w:rPr>
          <w:rFonts w:ascii="Arial" w:eastAsia="Times New Roman" w:hAnsi="Arial" w:cs="Arial"/>
          <w:color w:val="2D2D2D"/>
          <w:spacing w:val="2"/>
          <w:sz w:val="21"/>
          <w:szCs w:val="21"/>
          <w:lang w:eastAsia="ru-RU"/>
        </w:rPr>
        <w:t> (Собрание законодательства Российской Федерации, 2013, N 47, ст.6117; 2016, N 6, ст.850)</w:t>
      </w:r>
      <w:r w:rsidRPr="00092031">
        <w:rPr>
          <w:rFonts w:ascii="Arial" w:eastAsia="Times New Roman" w:hAnsi="Arial" w:cs="Arial"/>
          <w:color w:val="2D2D2D"/>
          <w:spacing w:val="2"/>
          <w:sz w:val="21"/>
          <w:szCs w:val="21"/>
          <w:lang w:eastAsia="ru-RU"/>
        </w:rPr>
        <w:br/>
      </w:r>
      <w:r w:rsidRPr="00092031">
        <w:rPr>
          <w:rFonts w:ascii="Arial" w:eastAsia="Times New Roman" w:hAnsi="Arial" w:cs="Arial"/>
          <w:color w:val="2D2D2D"/>
          <w:spacing w:val="2"/>
          <w:sz w:val="21"/>
          <w:szCs w:val="21"/>
          <w:lang w:eastAsia="ru-RU"/>
        </w:rPr>
        <w:br/>
        <w:t>приказываю:</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1. Утвердить прилагаемый </w:t>
      </w:r>
      <w:hyperlink r:id="rId9" w:history="1">
        <w:r w:rsidRPr="00092031">
          <w:rPr>
            <w:rFonts w:ascii="Arial" w:eastAsia="Times New Roman" w:hAnsi="Arial" w:cs="Arial"/>
            <w:color w:val="2D2D2D"/>
            <w:spacing w:val="2"/>
            <w:sz w:val="21"/>
            <w:szCs w:val="21"/>
            <w:lang w:eastAsia="ru-RU"/>
          </w:rPr>
          <w:t>Порядок разработки и согласования специальных технических условий для разработки проектной документации на объект капитального строительства</w:t>
        </w:r>
      </w:hyperlink>
      <w:r w:rsidRPr="00092031">
        <w:rPr>
          <w:rFonts w:ascii="Arial" w:eastAsia="Times New Roman" w:hAnsi="Arial" w:cs="Arial"/>
          <w:color w:val="2D2D2D"/>
          <w:spacing w:val="2"/>
          <w:sz w:val="21"/>
          <w:szCs w:val="21"/>
          <w:lang w:eastAsia="ru-RU"/>
        </w:rPr>
        <w:t>.</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2. Признать не подлежащим применению с даты вступления в силу настоящего приказа:</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а) </w:t>
      </w:r>
      <w:hyperlink r:id="rId10" w:history="1">
        <w:r w:rsidRPr="00092031">
          <w:rPr>
            <w:rFonts w:ascii="Arial" w:eastAsia="Times New Roman" w:hAnsi="Arial" w:cs="Arial"/>
            <w:color w:val="2D2D2D"/>
            <w:spacing w:val="2"/>
            <w:sz w:val="21"/>
            <w:szCs w:val="21"/>
            <w:lang w:eastAsia="ru-RU"/>
          </w:rPr>
          <w:t>приказ Министерства регионального развития Российской Федерации от 1 апреля 2008 года N 36 "О порядке разработки и согласования специальных технических условий для разработки проектной документации на объект капитального строительства"</w:t>
        </w:r>
      </w:hyperlink>
      <w:r w:rsidRPr="00092031">
        <w:rPr>
          <w:rFonts w:ascii="Arial" w:eastAsia="Times New Roman" w:hAnsi="Arial" w:cs="Arial"/>
          <w:color w:val="2D2D2D"/>
          <w:spacing w:val="2"/>
          <w:sz w:val="21"/>
          <w:szCs w:val="21"/>
          <w:lang w:eastAsia="ru-RU"/>
        </w:rPr>
        <w:t> (зарегистрирован Министерством юстиции Российской Федерации 11 апреля 2008 года, регистрационный N 11517);</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б) </w:t>
      </w:r>
      <w:hyperlink r:id="rId11" w:history="1">
        <w:r w:rsidRPr="00092031">
          <w:rPr>
            <w:rFonts w:ascii="Arial" w:eastAsia="Times New Roman" w:hAnsi="Arial" w:cs="Arial"/>
            <w:color w:val="2D2D2D"/>
            <w:spacing w:val="2"/>
            <w:sz w:val="21"/>
            <w:szCs w:val="21"/>
            <w:lang w:eastAsia="ru-RU"/>
          </w:rPr>
          <w:t xml:space="preserve">приказ Министерства регионального развития Российской Федерации от 21 октября 2010 года N 454 "О внесении изменений в Приказ Министерства регионального развития </w:t>
        </w:r>
        <w:r w:rsidRPr="00092031">
          <w:rPr>
            <w:rFonts w:ascii="Arial" w:eastAsia="Times New Roman" w:hAnsi="Arial" w:cs="Arial"/>
            <w:color w:val="2D2D2D"/>
            <w:spacing w:val="2"/>
            <w:sz w:val="21"/>
            <w:szCs w:val="21"/>
            <w:lang w:eastAsia="ru-RU"/>
          </w:rPr>
          <w:lastRenderedPageBreak/>
          <w:t>Российской Федерации от 1 апреля 2008 года N 36 "О Порядке разработки и согласования специальных технических условий для разработки проектной документации на объект капитального строительства"</w:t>
        </w:r>
      </w:hyperlink>
      <w:r w:rsidRPr="00092031">
        <w:rPr>
          <w:rFonts w:ascii="Arial" w:eastAsia="Times New Roman" w:hAnsi="Arial" w:cs="Arial"/>
          <w:color w:val="2D2D2D"/>
          <w:spacing w:val="2"/>
          <w:sz w:val="21"/>
          <w:szCs w:val="21"/>
          <w:lang w:eastAsia="ru-RU"/>
        </w:rPr>
        <w:t> (зарегистрирован Министерством юстиции Российской Федерации 17 декабря 2010 года, регистрационный N 19213).</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 xml:space="preserve">3. Контроль за исполнением настоящего приказа возложить на первого заместителя Министра строительства и жилищно-коммунального хозяйства Российской Федерации </w:t>
      </w:r>
      <w:proofErr w:type="spellStart"/>
      <w:r w:rsidRPr="00092031">
        <w:rPr>
          <w:rFonts w:ascii="Arial" w:eastAsia="Times New Roman" w:hAnsi="Arial" w:cs="Arial"/>
          <w:color w:val="2D2D2D"/>
          <w:spacing w:val="2"/>
          <w:sz w:val="21"/>
          <w:szCs w:val="21"/>
          <w:lang w:eastAsia="ru-RU"/>
        </w:rPr>
        <w:t>Л.О.Ставицкого</w:t>
      </w:r>
      <w:proofErr w:type="spellEnd"/>
      <w:r w:rsidRPr="00092031">
        <w:rPr>
          <w:rFonts w:ascii="Arial" w:eastAsia="Times New Roman" w:hAnsi="Arial" w:cs="Arial"/>
          <w:color w:val="2D2D2D"/>
          <w:spacing w:val="2"/>
          <w:sz w:val="21"/>
          <w:szCs w:val="21"/>
          <w:lang w:eastAsia="ru-RU"/>
        </w:rPr>
        <w:t>.</w:t>
      </w:r>
      <w:r w:rsidRPr="00092031">
        <w:rPr>
          <w:rFonts w:ascii="Arial" w:eastAsia="Times New Roman" w:hAnsi="Arial" w:cs="Arial"/>
          <w:color w:val="2D2D2D"/>
          <w:spacing w:val="2"/>
          <w:sz w:val="21"/>
          <w:szCs w:val="21"/>
          <w:lang w:eastAsia="ru-RU"/>
        </w:rPr>
        <w:br/>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spellStart"/>
      <w:r w:rsidRPr="00092031">
        <w:rPr>
          <w:rFonts w:ascii="Arial" w:eastAsia="Times New Roman" w:hAnsi="Arial" w:cs="Arial"/>
          <w:color w:val="2D2D2D"/>
          <w:spacing w:val="2"/>
          <w:sz w:val="21"/>
          <w:szCs w:val="21"/>
          <w:lang w:eastAsia="ru-RU"/>
        </w:rPr>
        <w:t>И.о</w:t>
      </w:r>
      <w:proofErr w:type="spellEnd"/>
      <w:r w:rsidRPr="00092031">
        <w:rPr>
          <w:rFonts w:ascii="Arial" w:eastAsia="Times New Roman" w:hAnsi="Arial" w:cs="Arial"/>
          <w:color w:val="2D2D2D"/>
          <w:spacing w:val="2"/>
          <w:sz w:val="21"/>
          <w:szCs w:val="21"/>
          <w:lang w:eastAsia="ru-RU"/>
        </w:rPr>
        <w:t>. Министра</w:t>
      </w:r>
      <w:r w:rsidRPr="00092031">
        <w:rPr>
          <w:rFonts w:ascii="Arial" w:eastAsia="Times New Roman" w:hAnsi="Arial" w:cs="Arial"/>
          <w:color w:val="2D2D2D"/>
          <w:spacing w:val="2"/>
          <w:sz w:val="21"/>
          <w:szCs w:val="21"/>
          <w:lang w:eastAsia="ru-RU"/>
        </w:rPr>
        <w:br/>
      </w:r>
      <w:proofErr w:type="spellStart"/>
      <w:r w:rsidRPr="00092031">
        <w:rPr>
          <w:rFonts w:ascii="Arial" w:eastAsia="Times New Roman" w:hAnsi="Arial" w:cs="Arial"/>
          <w:color w:val="2D2D2D"/>
          <w:spacing w:val="2"/>
          <w:sz w:val="21"/>
          <w:szCs w:val="21"/>
          <w:lang w:eastAsia="ru-RU"/>
        </w:rPr>
        <w:t>Л.О.Ставицкий</w:t>
      </w:r>
      <w:proofErr w:type="spellEnd"/>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br/>
        <w:t>Зарегистрировано</w:t>
      </w:r>
      <w:r w:rsidRPr="00092031">
        <w:rPr>
          <w:rFonts w:ascii="Arial" w:eastAsia="Times New Roman" w:hAnsi="Arial" w:cs="Arial"/>
          <w:color w:val="2D2D2D"/>
          <w:spacing w:val="2"/>
          <w:sz w:val="21"/>
          <w:szCs w:val="21"/>
          <w:lang w:eastAsia="ru-RU"/>
        </w:rPr>
        <w:br/>
        <w:t>в Министерстве юстиции</w:t>
      </w:r>
      <w:r w:rsidRPr="00092031">
        <w:rPr>
          <w:rFonts w:ascii="Arial" w:eastAsia="Times New Roman" w:hAnsi="Arial" w:cs="Arial"/>
          <w:color w:val="2D2D2D"/>
          <w:spacing w:val="2"/>
          <w:sz w:val="21"/>
          <w:szCs w:val="21"/>
          <w:lang w:eastAsia="ru-RU"/>
        </w:rPr>
        <w:br/>
        <w:t>Российской Федерации</w:t>
      </w:r>
      <w:r w:rsidRPr="00092031">
        <w:rPr>
          <w:rFonts w:ascii="Arial" w:eastAsia="Times New Roman" w:hAnsi="Arial" w:cs="Arial"/>
          <w:color w:val="2D2D2D"/>
          <w:spacing w:val="2"/>
          <w:sz w:val="21"/>
          <w:szCs w:val="21"/>
          <w:lang w:eastAsia="ru-RU"/>
        </w:rPr>
        <w:br/>
        <w:t xml:space="preserve">31 августа 2016 </w:t>
      </w:r>
      <w:proofErr w:type="gramStart"/>
      <w:r w:rsidRPr="00092031">
        <w:rPr>
          <w:rFonts w:ascii="Arial" w:eastAsia="Times New Roman" w:hAnsi="Arial" w:cs="Arial"/>
          <w:color w:val="2D2D2D"/>
          <w:spacing w:val="2"/>
          <w:sz w:val="21"/>
          <w:szCs w:val="21"/>
          <w:lang w:eastAsia="ru-RU"/>
        </w:rPr>
        <w:t>года,</w:t>
      </w:r>
      <w:r w:rsidRPr="00092031">
        <w:rPr>
          <w:rFonts w:ascii="Arial" w:eastAsia="Times New Roman" w:hAnsi="Arial" w:cs="Arial"/>
          <w:color w:val="2D2D2D"/>
          <w:spacing w:val="2"/>
          <w:sz w:val="21"/>
          <w:szCs w:val="21"/>
          <w:lang w:eastAsia="ru-RU"/>
        </w:rPr>
        <w:br/>
        <w:t>регистрационный</w:t>
      </w:r>
      <w:proofErr w:type="gramEnd"/>
      <w:r w:rsidRPr="00092031">
        <w:rPr>
          <w:rFonts w:ascii="Arial" w:eastAsia="Times New Roman" w:hAnsi="Arial" w:cs="Arial"/>
          <w:color w:val="2D2D2D"/>
          <w:spacing w:val="2"/>
          <w:sz w:val="21"/>
          <w:szCs w:val="21"/>
          <w:lang w:eastAsia="ru-RU"/>
        </w:rPr>
        <w:t xml:space="preserve"> N 43505</w:t>
      </w:r>
    </w:p>
    <w:p w:rsidR="00092031" w:rsidRPr="00092031" w:rsidRDefault="00092031" w:rsidP="00092031">
      <w:pPr>
        <w:shd w:val="clear" w:color="auto" w:fill="FFFFFF"/>
        <w:spacing w:before="375" w:after="225" w:line="240" w:lineRule="auto"/>
        <w:jc w:val="center"/>
        <w:textAlignment w:val="baseline"/>
        <w:outlineLvl w:val="1"/>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Порядок разработки и согласования специальных технических условий для разработки проектной документации на объект капитального строительства</w:t>
      </w:r>
    </w:p>
    <w:p w:rsidR="00092031" w:rsidRPr="00092031" w:rsidRDefault="00092031" w:rsidP="0009203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br/>
      </w:r>
      <w:r w:rsidRPr="00092031">
        <w:rPr>
          <w:rFonts w:ascii="Arial" w:eastAsia="Times New Roman" w:hAnsi="Arial" w:cs="Arial"/>
          <w:color w:val="2D2D2D"/>
          <w:spacing w:val="2"/>
          <w:sz w:val="21"/>
          <w:szCs w:val="21"/>
          <w:lang w:eastAsia="ru-RU"/>
        </w:rPr>
        <w:br/>
        <w:t>УТВЕРЖДЕН</w:t>
      </w:r>
      <w:r w:rsidRPr="00092031">
        <w:rPr>
          <w:rFonts w:ascii="Arial" w:eastAsia="Times New Roman" w:hAnsi="Arial" w:cs="Arial"/>
          <w:color w:val="2D2D2D"/>
          <w:spacing w:val="2"/>
          <w:sz w:val="21"/>
          <w:szCs w:val="21"/>
          <w:lang w:eastAsia="ru-RU"/>
        </w:rPr>
        <w:br/>
        <w:t>приказом</w:t>
      </w:r>
      <w:r w:rsidRPr="00092031">
        <w:rPr>
          <w:rFonts w:ascii="Arial" w:eastAsia="Times New Roman" w:hAnsi="Arial" w:cs="Arial"/>
          <w:color w:val="2D2D2D"/>
          <w:spacing w:val="2"/>
          <w:sz w:val="21"/>
          <w:szCs w:val="21"/>
          <w:lang w:eastAsia="ru-RU"/>
        </w:rPr>
        <w:br/>
        <w:t>Министерства строительства</w:t>
      </w:r>
      <w:r w:rsidRPr="00092031">
        <w:rPr>
          <w:rFonts w:ascii="Arial" w:eastAsia="Times New Roman" w:hAnsi="Arial" w:cs="Arial"/>
          <w:color w:val="2D2D2D"/>
          <w:spacing w:val="2"/>
          <w:sz w:val="21"/>
          <w:szCs w:val="21"/>
          <w:lang w:eastAsia="ru-RU"/>
        </w:rPr>
        <w:br/>
        <w:t>и жилищно-коммунального хозяйства</w:t>
      </w:r>
      <w:r w:rsidRPr="00092031">
        <w:rPr>
          <w:rFonts w:ascii="Arial" w:eastAsia="Times New Roman" w:hAnsi="Arial" w:cs="Arial"/>
          <w:color w:val="2D2D2D"/>
          <w:spacing w:val="2"/>
          <w:sz w:val="21"/>
          <w:szCs w:val="21"/>
          <w:lang w:eastAsia="ru-RU"/>
        </w:rPr>
        <w:br/>
        <w:t>Российской Федерации</w:t>
      </w:r>
      <w:r w:rsidRPr="00092031">
        <w:rPr>
          <w:rFonts w:ascii="Arial" w:eastAsia="Times New Roman" w:hAnsi="Arial" w:cs="Arial"/>
          <w:color w:val="2D2D2D"/>
          <w:spacing w:val="2"/>
          <w:sz w:val="21"/>
          <w:szCs w:val="21"/>
          <w:lang w:eastAsia="ru-RU"/>
        </w:rPr>
        <w:br/>
        <w:t>от 15 апреля 2016 года N 248/</w:t>
      </w:r>
      <w:proofErr w:type="spellStart"/>
      <w:r w:rsidRPr="00092031">
        <w:rPr>
          <w:rFonts w:ascii="Arial" w:eastAsia="Times New Roman" w:hAnsi="Arial" w:cs="Arial"/>
          <w:color w:val="2D2D2D"/>
          <w:spacing w:val="2"/>
          <w:sz w:val="21"/>
          <w:szCs w:val="21"/>
          <w:lang w:eastAsia="ru-RU"/>
        </w:rPr>
        <w:t>пр</w:t>
      </w:r>
      <w:proofErr w:type="spellEnd"/>
    </w:p>
    <w:p w:rsidR="00092031" w:rsidRPr="00092031" w:rsidRDefault="00092031" w:rsidP="00092031">
      <w:pPr>
        <w:shd w:val="clear" w:color="auto" w:fill="FFFFFF"/>
        <w:spacing w:before="375" w:after="225" w:line="240" w:lineRule="auto"/>
        <w:jc w:val="center"/>
        <w:textAlignment w:val="baseline"/>
        <w:outlineLvl w:val="2"/>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I. Общие положения</w:t>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1. Настоящий Порядок разработки и согласования специальных технических условий для разработки проектной документации на объект капитального строительства (далее - Порядок) устанавливает требования к разработке и согласованию специальных технических условий (далее - СТУ) в случае, установленном </w:t>
      </w:r>
      <w:hyperlink r:id="rId12" w:history="1">
        <w:r w:rsidRPr="00092031">
          <w:rPr>
            <w:rFonts w:ascii="Arial" w:eastAsia="Times New Roman" w:hAnsi="Arial" w:cs="Arial"/>
            <w:color w:val="2D2D2D"/>
            <w:spacing w:val="2"/>
            <w:sz w:val="21"/>
            <w:szCs w:val="21"/>
            <w:lang w:eastAsia="ru-RU"/>
          </w:rPr>
          <w:t>частью 8 статьи 6 Федерального закона от 30 декабря 2009 года N 384-ФЗ "Технический регламент о безопасности зданий и сооружений"</w:t>
        </w:r>
      </w:hyperlink>
      <w:r w:rsidRPr="00092031">
        <w:rPr>
          <w:rFonts w:ascii="Arial" w:eastAsia="Times New Roman" w:hAnsi="Arial" w:cs="Arial"/>
          <w:color w:val="2D2D2D"/>
          <w:spacing w:val="2"/>
          <w:sz w:val="21"/>
          <w:szCs w:val="21"/>
          <w:lang w:eastAsia="ru-RU"/>
        </w:rPr>
        <w:t> (Собрание законодательства Российской Федерации, 2010, N 1, ст.5; 2013, N 27, ст.3477) (далее - </w:t>
      </w:r>
      <w:hyperlink r:id="rId13" w:history="1">
        <w:r w:rsidRPr="00092031">
          <w:rPr>
            <w:rFonts w:ascii="Arial" w:eastAsia="Times New Roman" w:hAnsi="Arial" w:cs="Arial"/>
            <w:color w:val="2D2D2D"/>
            <w:spacing w:val="2"/>
            <w:sz w:val="21"/>
            <w:szCs w:val="21"/>
            <w:lang w:eastAsia="ru-RU"/>
          </w:rPr>
          <w:t>Технический регламент</w:t>
        </w:r>
      </w:hyperlink>
      <w:r w:rsidRPr="00092031">
        <w:rPr>
          <w:rFonts w:ascii="Arial" w:eastAsia="Times New Roman" w:hAnsi="Arial" w:cs="Arial"/>
          <w:color w:val="2D2D2D"/>
          <w:spacing w:val="2"/>
          <w:sz w:val="21"/>
          <w:szCs w:val="21"/>
          <w:lang w:eastAsia="ru-RU"/>
        </w:rPr>
        <w:t>).</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 xml:space="preserve">2. СТУ являются техническими требованиями в области безопасности объекта капитального строительства, содержащими (применительно к конкретному объекту капитального строительства) дополнительные к установленным или отсутствующим техническим требованиям в области безопасности, отражающими особенности инженерных изысканий, проектирования, строительства, демонтажа (сноса) объекта капитального строительства, а </w:t>
      </w:r>
      <w:r w:rsidRPr="00092031">
        <w:rPr>
          <w:rFonts w:ascii="Arial" w:eastAsia="Times New Roman" w:hAnsi="Arial" w:cs="Arial"/>
          <w:color w:val="2D2D2D"/>
          <w:spacing w:val="2"/>
          <w:sz w:val="21"/>
          <w:szCs w:val="21"/>
          <w:lang w:eastAsia="ru-RU"/>
        </w:rPr>
        <w:lastRenderedPageBreak/>
        <w:t>также содержащими отступления от установленных требований.</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3. СТУ разрабатываются следующих видов:</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 xml:space="preserve">а) технические требования, в результате </w:t>
      </w:r>
      <w:proofErr w:type="gramStart"/>
      <w:r w:rsidRPr="00092031">
        <w:rPr>
          <w:rFonts w:ascii="Arial" w:eastAsia="Times New Roman" w:hAnsi="Arial" w:cs="Arial"/>
          <w:color w:val="2D2D2D"/>
          <w:spacing w:val="2"/>
          <w:sz w:val="21"/>
          <w:szCs w:val="21"/>
          <w:lang w:eastAsia="ru-RU"/>
        </w:rPr>
        <w:t>применения</w:t>
      </w:r>
      <w:proofErr w:type="gramEnd"/>
      <w:r w:rsidRPr="00092031">
        <w:rPr>
          <w:rFonts w:ascii="Arial" w:eastAsia="Times New Roman" w:hAnsi="Arial" w:cs="Arial"/>
          <w:color w:val="2D2D2D"/>
          <w:spacing w:val="2"/>
          <w:sz w:val="21"/>
          <w:szCs w:val="21"/>
          <w:lang w:eastAsia="ru-RU"/>
        </w:rPr>
        <w:t xml:space="preserve"> которых на обязательной основе обеспечивается соблюдение требований </w:t>
      </w:r>
      <w:hyperlink r:id="rId14" w:history="1">
        <w:r w:rsidRPr="00092031">
          <w:rPr>
            <w:rFonts w:ascii="Arial" w:eastAsia="Times New Roman" w:hAnsi="Arial" w:cs="Arial"/>
            <w:color w:val="2D2D2D"/>
            <w:spacing w:val="2"/>
            <w:sz w:val="21"/>
            <w:szCs w:val="21"/>
            <w:lang w:eastAsia="ru-RU"/>
          </w:rPr>
          <w:t>Технического регламента</w:t>
        </w:r>
      </w:hyperlink>
      <w:r w:rsidRPr="00092031">
        <w:rPr>
          <w:rFonts w:ascii="Arial" w:eastAsia="Times New Roman" w:hAnsi="Arial" w:cs="Arial"/>
          <w:color w:val="2D2D2D"/>
          <w:spacing w:val="2"/>
          <w:sz w:val="21"/>
          <w:szCs w:val="21"/>
          <w:lang w:eastAsia="ru-RU"/>
        </w:rPr>
        <w:t>;</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 xml:space="preserve">б) технические требования к промышленной безопасности опасных производственных объектов капитального строительства, в результате </w:t>
      </w:r>
      <w:proofErr w:type="gramStart"/>
      <w:r w:rsidRPr="00092031">
        <w:rPr>
          <w:rFonts w:ascii="Arial" w:eastAsia="Times New Roman" w:hAnsi="Arial" w:cs="Arial"/>
          <w:color w:val="2D2D2D"/>
          <w:spacing w:val="2"/>
          <w:sz w:val="21"/>
          <w:szCs w:val="21"/>
          <w:lang w:eastAsia="ru-RU"/>
        </w:rPr>
        <w:t>применения</w:t>
      </w:r>
      <w:proofErr w:type="gramEnd"/>
      <w:r w:rsidRPr="00092031">
        <w:rPr>
          <w:rFonts w:ascii="Arial" w:eastAsia="Times New Roman" w:hAnsi="Arial" w:cs="Arial"/>
          <w:color w:val="2D2D2D"/>
          <w:spacing w:val="2"/>
          <w:sz w:val="21"/>
          <w:szCs w:val="21"/>
          <w:lang w:eastAsia="ru-RU"/>
        </w:rPr>
        <w:t xml:space="preserve"> которых на обязательной основе обеспечивается соблюдение требований </w:t>
      </w:r>
      <w:hyperlink r:id="rId15" w:history="1">
        <w:r w:rsidRPr="00092031">
          <w:rPr>
            <w:rFonts w:ascii="Arial" w:eastAsia="Times New Roman" w:hAnsi="Arial" w:cs="Arial"/>
            <w:color w:val="2D2D2D"/>
            <w:spacing w:val="2"/>
            <w:sz w:val="21"/>
            <w:szCs w:val="21"/>
            <w:lang w:eastAsia="ru-RU"/>
          </w:rPr>
          <w:t>Технического регламента</w:t>
        </w:r>
      </w:hyperlink>
      <w:r w:rsidRPr="00092031">
        <w:rPr>
          <w:rFonts w:ascii="Arial" w:eastAsia="Times New Roman" w:hAnsi="Arial" w:cs="Arial"/>
          <w:color w:val="2D2D2D"/>
          <w:spacing w:val="2"/>
          <w:sz w:val="21"/>
          <w:szCs w:val="21"/>
          <w:lang w:eastAsia="ru-RU"/>
        </w:rPr>
        <w:t>;</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 xml:space="preserve">в) технические требования к сейсмической безопасности объектов капитального строительства на территориях сейсмичностью более 9 баллов, в результате </w:t>
      </w:r>
      <w:proofErr w:type="gramStart"/>
      <w:r w:rsidRPr="00092031">
        <w:rPr>
          <w:rFonts w:ascii="Arial" w:eastAsia="Times New Roman" w:hAnsi="Arial" w:cs="Arial"/>
          <w:color w:val="2D2D2D"/>
          <w:spacing w:val="2"/>
          <w:sz w:val="21"/>
          <w:szCs w:val="21"/>
          <w:lang w:eastAsia="ru-RU"/>
        </w:rPr>
        <w:t>применения</w:t>
      </w:r>
      <w:proofErr w:type="gramEnd"/>
      <w:r w:rsidRPr="00092031">
        <w:rPr>
          <w:rFonts w:ascii="Arial" w:eastAsia="Times New Roman" w:hAnsi="Arial" w:cs="Arial"/>
          <w:color w:val="2D2D2D"/>
          <w:spacing w:val="2"/>
          <w:sz w:val="21"/>
          <w:szCs w:val="21"/>
          <w:lang w:eastAsia="ru-RU"/>
        </w:rPr>
        <w:t xml:space="preserve"> которых на обязательной основе обеспечивается соблюдение требований </w:t>
      </w:r>
      <w:hyperlink r:id="rId16" w:history="1">
        <w:r w:rsidRPr="00092031">
          <w:rPr>
            <w:rFonts w:ascii="Arial" w:eastAsia="Times New Roman" w:hAnsi="Arial" w:cs="Arial"/>
            <w:color w:val="2D2D2D"/>
            <w:spacing w:val="2"/>
            <w:sz w:val="21"/>
            <w:szCs w:val="21"/>
            <w:lang w:eastAsia="ru-RU"/>
          </w:rPr>
          <w:t>Технического регламента</w:t>
        </w:r>
      </w:hyperlink>
      <w:r w:rsidRPr="00092031">
        <w:rPr>
          <w:rFonts w:ascii="Arial" w:eastAsia="Times New Roman" w:hAnsi="Arial" w:cs="Arial"/>
          <w:color w:val="2D2D2D"/>
          <w:spacing w:val="2"/>
          <w:sz w:val="21"/>
          <w:szCs w:val="21"/>
          <w:lang w:eastAsia="ru-RU"/>
        </w:rPr>
        <w:t>;</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г) технические требования, в результате применения которых на обязательной основе обеспечивается соблюдение требований </w:t>
      </w:r>
      <w:hyperlink r:id="rId17" w:history="1">
        <w:r w:rsidRPr="00092031">
          <w:rPr>
            <w:rFonts w:ascii="Arial" w:eastAsia="Times New Roman" w:hAnsi="Arial" w:cs="Arial"/>
            <w:color w:val="2D2D2D"/>
            <w:spacing w:val="2"/>
            <w:sz w:val="21"/>
            <w:szCs w:val="21"/>
            <w:lang w:eastAsia="ru-RU"/>
          </w:rPr>
          <w:t>Федерального закона от 22 июля 2008 года N 123-ФЗ "Технический регламент о требованиях пожарной безопасности"</w:t>
        </w:r>
      </w:hyperlink>
      <w:r w:rsidRPr="00092031">
        <w:rPr>
          <w:rFonts w:ascii="Arial" w:eastAsia="Times New Roman" w:hAnsi="Arial" w:cs="Arial"/>
          <w:color w:val="2D2D2D"/>
          <w:spacing w:val="2"/>
          <w:sz w:val="21"/>
          <w:szCs w:val="21"/>
          <w:lang w:eastAsia="ru-RU"/>
        </w:rPr>
        <w:t> (Собрание законодательства Российской Федерации, 2008, N 30, ст.3579; 2012, N 29, ст.3997; 2013, N 27, ст.3477; 2014, N 26, ст.3366; 2015, N 29, ст.4360) (далее - </w:t>
      </w:r>
      <w:hyperlink r:id="rId18" w:history="1">
        <w:r w:rsidRPr="00092031">
          <w:rPr>
            <w:rFonts w:ascii="Arial" w:eastAsia="Times New Roman" w:hAnsi="Arial" w:cs="Arial"/>
            <w:color w:val="2D2D2D"/>
            <w:spacing w:val="2"/>
            <w:sz w:val="21"/>
            <w:szCs w:val="21"/>
            <w:lang w:eastAsia="ru-RU"/>
          </w:rPr>
          <w:t>Регламент</w:t>
        </w:r>
      </w:hyperlink>
      <w:r w:rsidRPr="00092031">
        <w:rPr>
          <w:rFonts w:ascii="Arial" w:eastAsia="Times New Roman" w:hAnsi="Arial" w:cs="Arial"/>
          <w:color w:val="2D2D2D"/>
          <w:spacing w:val="2"/>
          <w:sz w:val="21"/>
          <w:szCs w:val="21"/>
          <w:lang w:eastAsia="ru-RU"/>
        </w:rPr>
        <w:t>).</w:t>
      </w:r>
      <w:r w:rsidRPr="00092031">
        <w:rPr>
          <w:rFonts w:ascii="Arial" w:eastAsia="Times New Roman" w:hAnsi="Arial" w:cs="Arial"/>
          <w:color w:val="2D2D2D"/>
          <w:spacing w:val="2"/>
          <w:sz w:val="21"/>
          <w:szCs w:val="21"/>
          <w:lang w:eastAsia="ru-RU"/>
        </w:rPr>
        <w:br/>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before="375" w:after="225" w:line="240" w:lineRule="auto"/>
        <w:jc w:val="center"/>
        <w:textAlignment w:val="baseline"/>
        <w:outlineLvl w:val="2"/>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II. Разработка специальных технических условий и требования к их содержанию</w:t>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4. Разработка СТУ проводится в соответствии с техническим заданием заказчика (технического заказчика) (далее - заинтересованное лицо) проектной организацией, научно-исследовательской или другой организацией (далее - разработчик).</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5. В техническом задании должны быть приведены: краткое обоснование необходимости разработки СТУ, данные об уровне ответственности объектов капитального строительства в соответствии с требованиями национальных стандартов, сводов правил, а также другие требования в области безопасности, необходимые для разработки СТУ.</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6. В СТУ должны содержаться:</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а) детальное обоснование необходимости разработки СТУ и недостающие нормативные требования для конкретного объекта капитального строительства, излагаемые в соответствии со структурой сводов правил в соответствующей сфере деятельности;</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б) перечень вынужденных отступлений от требований, установленных национальными стандартами и сводами правил, содержащий мероприятия, компенсирующие эти отступления;</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lastRenderedPageBreak/>
        <w:t>в) основание для строительства (правоустанавливающие документы на земельный участок);</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г) данные, включающие наименование и место расположения объекта капитального строительства (адрес объекта капитального строительства, кадастровый номер земельного участка);</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д) сведения о заинтересованных лицах, проектной организации и (или) разработчике СТУ;</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е) описание объекта капитального строительства в целом и его важнейших элементов с изложением объемно-планировочных и конструктивных решений с приложением схемы организации земельного участка и чертежей архитектурно-планировочных решений.</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7. В случае наличия отступлений от требований обязательного применения, установленных национальными стандартами и сводами правил, в состав СТУ должны быть включены положения, компенсирующие эти отступления, при обосновании одним или несколькими способами в соответствии с </w:t>
      </w:r>
      <w:hyperlink r:id="rId19" w:history="1">
        <w:r w:rsidRPr="00092031">
          <w:rPr>
            <w:rFonts w:ascii="Arial" w:eastAsia="Times New Roman" w:hAnsi="Arial" w:cs="Arial"/>
            <w:color w:val="2D2D2D"/>
            <w:spacing w:val="2"/>
            <w:sz w:val="21"/>
            <w:szCs w:val="21"/>
            <w:lang w:eastAsia="ru-RU"/>
          </w:rPr>
          <w:t>пунктом 6 статьи 15 Технического регламента</w:t>
        </w:r>
      </w:hyperlink>
      <w:r w:rsidRPr="00092031">
        <w:rPr>
          <w:rFonts w:ascii="Arial" w:eastAsia="Times New Roman" w:hAnsi="Arial" w:cs="Arial"/>
          <w:color w:val="2D2D2D"/>
          <w:spacing w:val="2"/>
          <w:sz w:val="21"/>
          <w:szCs w:val="21"/>
          <w:lang w:eastAsia="ru-RU"/>
        </w:rPr>
        <w:t>.</w:t>
      </w:r>
      <w:r w:rsidRPr="00092031">
        <w:rPr>
          <w:rFonts w:ascii="Arial" w:eastAsia="Times New Roman" w:hAnsi="Arial" w:cs="Arial"/>
          <w:color w:val="2D2D2D"/>
          <w:spacing w:val="2"/>
          <w:sz w:val="21"/>
          <w:szCs w:val="21"/>
          <w:lang w:eastAsia="ru-RU"/>
        </w:rPr>
        <w:br/>
      </w:r>
      <w:r w:rsidRPr="00092031">
        <w:rPr>
          <w:rFonts w:ascii="Arial" w:eastAsia="Times New Roman" w:hAnsi="Arial" w:cs="Arial"/>
          <w:color w:val="2D2D2D"/>
          <w:spacing w:val="2"/>
          <w:sz w:val="21"/>
          <w:szCs w:val="21"/>
          <w:lang w:eastAsia="ru-RU"/>
        </w:rPr>
        <w:br/>
        <w:t>Аналогично должны быть обоснованы дополнительные требования по сравнению с обязательными требованиями, установленными национальными стандартами и сводами правил.</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8. Структура раздела (подраздела) СТУ определяется на стадии составления технического задания на их разработку и должна соответствовать структуре сводов правил в соответствующей сфере деятельности. Дополнительные требования каждого раздела (подраздела) СТУ должны быть отнесены к соответствующему нормативному документу или его разделу.</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9. Международные стандарты, региональные стандарты и своды правил, стандарты иностранных государств и своды правил иностранных государств (полностью или частично) могут быть включены в состав СТУ при условии их соответствия </w:t>
      </w:r>
      <w:hyperlink r:id="rId20" w:history="1">
        <w:r w:rsidRPr="00092031">
          <w:rPr>
            <w:rFonts w:ascii="Arial" w:eastAsia="Times New Roman" w:hAnsi="Arial" w:cs="Arial"/>
            <w:color w:val="2D2D2D"/>
            <w:spacing w:val="2"/>
            <w:sz w:val="21"/>
            <w:szCs w:val="21"/>
            <w:lang w:eastAsia="ru-RU"/>
          </w:rPr>
          <w:t>Федеральному закону от 27 декабря 2002 года N 184-ФЗ "О техническом регулировании"</w:t>
        </w:r>
      </w:hyperlink>
      <w:r w:rsidRPr="00092031">
        <w:rPr>
          <w:rFonts w:ascii="Arial" w:eastAsia="Times New Roman" w:hAnsi="Arial" w:cs="Arial"/>
          <w:color w:val="2D2D2D"/>
          <w:spacing w:val="2"/>
          <w:sz w:val="21"/>
          <w:szCs w:val="21"/>
          <w:lang w:eastAsia="ru-RU"/>
        </w:rPr>
        <w:t> (Собрание законодательства Российской Федерации, 2002, N 52, ст.5140; 2005, N 19, ст.1752; 2007, N 19, ст.2293, N 49, ст.6070; 2008, N 30, ст.3616; 2009, N 29, ст.3626, N 48, ст.5711; 2010, N 1, ст.5, ст.6, N 40, ст.4969; 2011, N 30, ст.4603, N 49, ст.7025, N 50, ст.7351; 2012, N 31, ст.4322, N 50, ст.6959; 2013, N 27, ст.3477, N 30, ст.4071, N 52, ст.6961; 2014, N 26, ст.3366; 2015, N 17, ст.2477, N 27, ст.3951, N 29, ст.4342, N 48, ст.6724; 2016, N 15, ст.2066).</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10. В СТУ не включаются положения, содержащиеся в стандартах и сводах правил, в том числе формулы расчета в другом построении.</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11. Обозначения и единицы величин, используемые в СТУ, должны соответствовать обозначениям и единицам, принятым в строительных нормах и правилах, государственных стандартах Российской Федерации и национальных стандартах.</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lastRenderedPageBreak/>
        <w:t>12. Технические требования в составе СТУ должны быть конкретизированы и обеспечивать возможность их контроля.</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13. Заинтересованное лицо вправе утвердить СТУ после их согласования в соответствии с </w:t>
      </w:r>
      <w:hyperlink r:id="rId21" w:history="1">
        <w:r w:rsidRPr="00092031">
          <w:rPr>
            <w:rFonts w:ascii="Arial" w:eastAsia="Times New Roman" w:hAnsi="Arial" w:cs="Arial"/>
            <w:color w:val="2D2D2D"/>
            <w:spacing w:val="2"/>
            <w:sz w:val="21"/>
            <w:szCs w:val="21"/>
            <w:lang w:eastAsia="ru-RU"/>
          </w:rPr>
          <w:t>главой III настоящего Порядка</w:t>
        </w:r>
      </w:hyperlink>
      <w:r w:rsidRPr="00092031">
        <w:rPr>
          <w:rFonts w:ascii="Arial" w:eastAsia="Times New Roman" w:hAnsi="Arial" w:cs="Arial"/>
          <w:color w:val="2D2D2D"/>
          <w:spacing w:val="2"/>
          <w:sz w:val="21"/>
          <w:szCs w:val="21"/>
          <w:lang w:eastAsia="ru-RU"/>
        </w:rPr>
        <w:t>.</w:t>
      </w:r>
      <w:r w:rsidRPr="00092031">
        <w:rPr>
          <w:rFonts w:ascii="Arial" w:eastAsia="Times New Roman" w:hAnsi="Arial" w:cs="Arial"/>
          <w:color w:val="2D2D2D"/>
          <w:spacing w:val="2"/>
          <w:sz w:val="21"/>
          <w:szCs w:val="21"/>
          <w:lang w:eastAsia="ru-RU"/>
        </w:rPr>
        <w:br/>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before="375" w:after="225" w:line="240" w:lineRule="auto"/>
        <w:jc w:val="center"/>
        <w:textAlignment w:val="baseline"/>
        <w:outlineLvl w:val="2"/>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III. Порядок согласования специальных технических условий</w:t>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14. Для согласования проекта СТУ заинтересованное лицо направляет в Министерство строительства и жилищно-коммунального хозяйства Российской Федерации (далее - Министерство) следующие документы и материалы (далее - документация):</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а) сведения о заинтересованном лице (наименование организации; организационно-правовая форма; место нахождения; контактный телефон; индивидуальный номер налогоплательщика; фамилия, имя, отчество (последнее - при наличии) руководителя организации);</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б) сведения об организации разработчике проекта СТУ (наименование организации; организационно-правовая форма; место нахождения; контактный телефон; индивидуальный номер налогоплательщика; фамилия, имя, отчество (последнее - при наличии) руководителя организации);</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в) проект СТУ в двух оригинальных экземплярах, завизированный разработчиком (на титульном листе). Каждый экземпляр проекта СТУ должен быть прошит, пронумерован и заверен печатью (при наличии) и подписью руководителя организации разработчика;</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г) пояснительную записку к проекту СТУ, завизированную заинтересованным лицом, содержащую информацию о необходимости разработки СТУ, принятых технических решениях, компенсирующих мероприятиях (в случае принятия решений об отступлении от действующих технических норм), описание нормативных положений, содержащих новые технические требования (в случае разработки новых требований), информацию об обеспечении безопасности объекта капитального строительства.</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д) копию технического задания на разработку проекта СТУ, заверенного печатью (при наличии) и подписью заинтересованного лица;</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е) сканированные копии документации, указанной в подпунктах "</w:t>
      </w:r>
      <w:proofErr w:type="gramStart"/>
      <w:r w:rsidRPr="00092031">
        <w:rPr>
          <w:rFonts w:ascii="Arial" w:eastAsia="Times New Roman" w:hAnsi="Arial" w:cs="Arial"/>
          <w:color w:val="2D2D2D"/>
          <w:spacing w:val="2"/>
          <w:sz w:val="21"/>
          <w:szCs w:val="21"/>
          <w:lang w:eastAsia="ru-RU"/>
        </w:rPr>
        <w:t>а-д</w:t>
      </w:r>
      <w:proofErr w:type="gramEnd"/>
      <w:r w:rsidRPr="00092031">
        <w:rPr>
          <w:rFonts w:ascii="Arial" w:eastAsia="Times New Roman" w:hAnsi="Arial" w:cs="Arial"/>
          <w:color w:val="2D2D2D"/>
          <w:spacing w:val="2"/>
          <w:sz w:val="21"/>
          <w:szCs w:val="21"/>
          <w:lang w:eastAsia="ru-RU"/>
        </w:rPr>
        <w:t>" настоящего пункта, на электронном носителе.</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 xml:space="preserve">15. Для согласования СТУ, содержащих технические требования, в результате </w:t>
      </w:r>
      <w:proofErr w:type="gramStart"/>
      <w:r w:rsidRPr="00092031">
        <w:rPr>
          <w:rFonts w:ascii="Arial" w:eastAsia="Times New Roman" w:hAnsi="Arial" w:cs="Arial"/>
          <w:color w:val="2D2D2D"/>
          <w:spacing w:val="2"/>
          <w:sz w:val="21"/>
          <w:szCs w:val="21"/>
          <w:lang w:eastAsia="ru-RU"/>
        </w:rPr>
        <w:t>применения</w:t>
      </w:r>
      <w:proofErr w:type="gramEnd"/>
      <w:r w:rsidRPr="00092031">
        <w:rPr>
          <w:rFonts w:ascii="Arial" w:eastAsia="Times New Roman" w:hAnsi="Arial" w:cs="Arial"/>
          <w:color w:val="2D2D2D"/>
          <w:spacing w:val="2"/>
          <w:sz w:val="21"/>
          <w:szCs w:val="21"/>
          <w:lang w:eastAsia="ru-RU"/>
        </w:rPr>
        <w:t xml:space="preserve"> которых обеспечивается соблюдение требований </w:t>
      </w:r>
      <w:hyperlink r:id="rId22" w:history="1">
        <w:r w:rsidRPr="00092031">
          <w:rPr>
            <w:rFonts w:ascii="Arial" w:eastAsia="Times New Roman" w:hAnsi="Arial" w:cs="Arial"/>
            <w:color w:val="2D2D2D"/>
            <w:spacing w:val="2"/>
            <w:sz w:val="21"/>
            <w:szCs w:val="21"/>
            <w:lang w:eastAsia="ru-RU"/>
          </w:rPr>
          <w:t>Регламента</w:t>
        </w:r>
      </w:hyperlink>
      <w:r w:rsidRPr="00092031">
        <w:rPr>
          <w:rFonts w:ascii="Arial" w:eastAsia="Times New Roman" w:hAnsi="Arial" w:cs="Arial"/>
          <w:color w:val="2D2D2D"/>
          <w:spacing w:val="2"/>
          <w:sz w:val="21"/>
          <w:szCs w:val="21"/>
          <w:lang w:eastAsia="ru-RU"/>
        </w:rPr>
        <w:t>, заинтересованное лицо письменно направляет в Министерство документацию, указанную в </w:t>
      </w:r>
      <w:hyperlink r:id="rId23" w:history="1">
        <w:r w:rsidRPr="00092031">
          <w:rPr>
            <w:rFonts w:ascii="Arial" w:eastAsia="Times New Roman" w:hAnsi="Arial" w:cs="Arial"/>
            <w:color w:val="2D2D2D"/>
            <w:spacing w:val="2"/>
            <w:sz w:val="21"/>
            <w:szCs w:val="21"/>
            <w:lang w:eastAsia="ru-RU"/>
          </w:rPr>
          <w:t>пункте 14 настоящего Порядка</w:t>
        </w:r>
      </w:hyperlink>
      <w:r w:rsidRPr="00092031">
        <w:rPr>
          <w:rFonts w:ascii="Arial" w:eastAsia="Times New Roman" w:hAnsi="Arial" w:cs="Arial"/>
          <w:color w:val="2D2D2D"/>
          <w:spacing w:val="2"/>
          <w:sz w:val="21"/>
          <w:szCs w:val="21"/>
          <w:lang w:eastAsia="ru-RU"/>
        </w:rPr>
        <w:t xml:space="preserve">, с приложением документа по согласованию СТУ с МЧС России, оформленного в </w:t>
      </w:r>
      <w:r w:rsidRPr="00092031">
        <w:rPr>
          <w:rFonts w:ascii="Arial" w:eastAsia="Times New Roman" w:hAnsi="Arial" w:cs="Arial"/>
          <w:color w:val="2D2D2D"/>
          <w:spacing w:val="2"/>
          <w:sz w:val="21"/>
          <w:szCs w:val="21"/>
          <w:lang w:eastAsia="ru-RU"/>
        </w:rPr>
        <w:lastRenderedPageBreak/>
        <w:t>соответствии с законодательством Российской Федерации.</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16. В случае, если документация направлена в Министерство с нарушением требований, установленных в </w:t>
      </w:r>
      <w:hyperlink r:id="rId24" w:history="1">
        <w:r w:rsidRPr="00092031">
          <w:rPr>
            <w:rFonts w:ascii="Arial" w:eastAsia="Times New Roman" w:hAnsi="Arial" w:cs="Arial"/>
            <w:color w:val="2D2D2D"/>
            <w:spacing w:val="2"/>
            <w:sz w:val="21"/>
            <w:szCs w:val="21"/>
            <w:lang w:eastAsia="ru-RU"/>
          </w:rPr>
          <w:t>пунктах 14</w:t>
        </w:r>
      </w:hyperlink>
      <w:r w:rsidRPr="00092031">
        <w:rPr>
          <w:rFonts w:ascii="Arial" w:eastAsia="Times New Roman" w:hAnsi="Arial" w:cs="Arial"/>
          <w:color w:val="2D2D2D"/>
          <w:spacing w:val="2"/>
          <w:sz w:val="21"/>
          <w:szCs w:val="21"/>
          <w:lang w:eastAsia="ru-RU"/>
        </w:rPr>
        <w:t> и </w:t>
      </w:r>
      <w:hyperlink r:id="rId25" w:history="1">
        <w:r w:rsidRPr="00092031">
          <w:rPr>
            <w:rFonts w:ascii="Arial" w:eastAsia="Times New Roman" w:hAnsi="Arial" w:cs="Arial"/>
            <w:color w:val="2D2D2D"/>
            <w:spacing w:val="2"/>
            <w:sz w:val="21"/>
            <w:szCs w:val="21"/>
            <w:lang w:eastAsia="ru-RU"/>
          </w:rPr>
          <w:t>15 настоящего Порядка</w:t>
        </w:r>
      </w:hyperlink>
      <w:r w:rsidRPr="00092031">
        <w:rPr>
          <w:rFonts w:ascii="Arial" w:eastAsia="Times New Roman" w:hAnsi="Arial" w:cs="Arial"/>
          <w:color w:val="2D2D2D"/>
          <w:spacing w:val="2"/>
          <w:sz w:val="21"/>
          <w:szCs w:val="21"/>
          <w:lang w:eastAsia="ru-RU"/>
        </w:rPr>
        <w:t>, такая документация подлежит возврату заинтересованному лицу без рассмотрения в течение десяти календарных дней со дня регистрации документации в Министерстве.</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17. Срок рассмотрения документации и принятия решения о согласовании проекта СТУ либо об отказе в согласовании проекта СТУ составляет тридцать календарных дней со дня поступления документации в Министерство.</w:t>
      </w:r>
      <w:r w:rsidRPr="00092031">
        <w:rPr>
          <w:rFonts w:ascii="Arial" w:eastAsia="Times New Roman" w:hAnsi="Arial" w:cs="Arial"/>
          <w:color w:val="2D2D2D"/>
          <w:spacing w:val="2"/>
          <w:sz w:val="21"/>
          <w:szCs w:val="21"/>
          <w:lang w:eastAsia="ru-RU"/>
        </w:rPr>
        <w:br/>
      </w:r>
      <w:r w:rsidRPr="00092031">
        <w:rPr>
          <w:rFonts w:ascii="Arial" w:eastAsia="Times New Roman" w:hAnsi="Arial" w:cs="Arial"/>
          <w:color w:val="2D2D2D"/>
          <w:spacing w:val="2"/>
          <w:sz w:val="21"/>
          <w:szCs w:val="21"/>
          <w:lang w:eastAsia="ru-RU"/>
        </w:rPr>
        <w:br/>
        <w:t>В целях получения от заинтересованных федеральных органов исполнительной власти разъяснений о предусмотренных в проекте СТУ требованиях, Министерство имеет право направить межведомственный запрос.</w:t>
      </w:r>
      <w:r w:rsidRPr="00092031">
        <w:rPr>
          <w:rFonts w:ascii="Arial" w:eastAsia="Times New Roman" w:hAnsi="Arial" w:cs="Arial"/>
          <w:color w:val="2D2D2D"/>
          <w:spacing w:val="2"/>
          <w:sz w:val="21"/>
          <w:szCs w:val="21"/>
          <w:lang w:eastAsia="ru-RU"/>
        </w:rPr>
        <w:br/>
      </w:r>
      <w:r w:rsidRPr="00092031">
        <w:rPr>
          <w:rFonts w:ascii="Arial" w:eastAsia="Times New Roman" w:hAnsi="Arial" w:cs="Arial"/>
          <w:color w:val="2D2D2D"/>
          <w:spacing w:val="2"/>
          <w:sz w:val="21"/>
          <w:szCs w:val="21"/>
          <w:lang w:eastAsia="ru-RU"/>
        </w:rPr>
        <w:br/>
        <w:t>В случае направления такого запроса, по решению Министра строительства и жилищно-коммунального хозяйства Российской Федерации (далее - Министр), срок рассмотрения документации и принятие решения о согласовании проекта СТУ, либо решения об отказе в согласовании проекта СТУ может быть продлен до девяноста календарных дней. Заинтересованное лицо письменно информируется в пятидневный срок со дня принятия такого решения.</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18. Для рассмотрения проектов СТУ Министерством создается Нормативно-технический совет (далее - Совет), решения которого носят рекомендательный характер. Рекомендации Совета оформляются протоколом (далее - протокол).</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19. Решение о согласовании проекта СТУ либо решение об отказе в согласовании проекта СТУ Министерством принимаются с учетом протокола Совета.</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20. В согласовании проекта СТУ может быть отказано, в случае несоответствия проекта СТУ требованиям </w:t>
      </w:r>
      <w:hyperlink r:id="rId26" w:history="1">
        <w:r w:rsidRPr="00092031">
          <w:rPr>
            <w:rFonts w:ascii="Arial" w:eastAsia="Times New Roman" w:hAnsi="Arial" w:cs="Arial"/>
            <w:color w:val="2D2D2D"/>
            <w:spacing w:val="2"/>
            <w:sz w:val="21"/>
            <w:szCs w:val="21"/>
            <w:lang w:eastAsia="ru-RU"/>
          </w:rPr>
          <w:t>главы II настоящего Порядка</w:t>
        </w:r>
      </w:hyperlink>
      <w:r w:rsidRPr="00092031">
        <w:rPr>
          <w:rFonts w:ascii="Arial" w:eastAsia="Times New Roman" w:hAnsi="Arial" w:cs="Arial"/>
          <w:color w:val="2D2D2D"/>
          <w:spacing w:val="2"/>
          <w:sz w:val="21"/>
          <w:szCs w:val="21"/>
          <w:lang w:eastAsia="ru-RU"/>
        </w:rPr>
        <w:t>.</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21. В случае принятия Министерством решения о согласовании проекта СТУ заинтересованное лицо письменно информируется о таком решении в течение пяти рабочих дней со дня его принятия с приложением согласованных СТУ.</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22. В случае принятия Министерством решения об отказе в согласовании проекта СТУ в течение пяти рабочих дней со дня его принятия заинтересованное лицо письменно информируется о таком решении с указанием причин отказа в согласовании проекта СТУ с приложением выписки из протокола Совета и проекта СТУ.</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23. Заинтересованное лицо может повторно направить на согласование доработанный по замечаниям Министерства проект СТУ с приложением документации, указанной в </w:t>
      </w:r>
      <w:hyperlink r:id="rId27" w:history="1">
        <w:r w:rsidRPr="00092031">
          <w:rPr>
            <w:rFonts w:ascii="Arial" w:eastAsia="Times New Roman" w:hAnsi="Arial" w:cs="Arial"/>
            <w:color w:val="2D2D2D"/>
            <w:spacing w:val="2"/>
            <w:sz w:val="21"/>
            <w:szCs w:val="21"/>
            <w:lang w:eastAsia="ru-RU"/>
          </w:rPr>
          <w:t>пунктах 14</w:t>
        </w:r>
      </w:hyperlink>
      <w:r w:rsidRPr="00092031">
        <w:rPr>
          <w:rFonts w:ascii="Arial" w:eastAsia="Times New Roman" w:hAnsi="Arial" w:cs="Arial"/>
          <w:color w:val="2D2D2D"/>
          <w:spacing w:val="2"/>
          <w:sz w:val="21"/>
          <w:szCs w:val="21"/>
          <w:lang w:eastAsia="ru-RU"/>
        </w:rPr>
        <w:t> и </w:t>
      </w:r>
      <w:hyperlink r:id="rId28" w:history="1">
        <w:r w:rsidRPr="00092031">
          <w:rPr>
            <w:rFonts w:ascii="Arial" w:eastAsia="Times New Roman" w:hAnsi="Arial" w:cs="Arial"/>
            <w:color w:val="2D2D2D"/>
            <w:spacing w:val="2"/>
            <w:sz w:val="21"/>
            <w:szCs w:val="21"/>
            <w:lang w:eastAsia="ru-RU"/>
          </w:rPr>
          <w:t>15 настоящего Порядка</w:t>
        </w:r>
      </w:hyperlink>
      <w:r w:rsidRPr="00092031">
        <w:rPr>
          <w:rFonts w:ascii="Arial" w:eastAsia="Times New Roman" w:hAnsi="Arial" w:cs="Arial"/>
          <w:color w:val="2D2D2D"/>
          <w:spacing w:val="2"/>
          <w:sz w:val="21"/>
          <w:szCs w:val="21"/>
          <w:lang w:eastAsia="ru-RU"/>
        </w:rPr>
        <w:t>.</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lastRenderedPageBreak/>
        <w:t>24. Согласование изменений в ранее согласованные СТУ осуществляется в порядке, установленном для их принятия. В данном случае заинтересованное лицо дополнительно к документации, предусмотренной </w:t>
      </w:r>
      <w:hyperlink r:id="rId29" w:history="1">
        <w:r w:rsidRPr="00092031">
          <w:rPr>
            <w:rFonts w:ascii="Arial" w:eastAsia="Times New Roman" w:hAnsi="Arial" w:cs="Arial"/>
            <w:color w:val="2D2D2D"/>
            <w:spacing w:val="2"/>
            <w:sz w:val="21"/>
            <w:szCs w:val="21"/>
            <w:lang w:eastAsia="ru-RU"/>
          </w:rPr>
          <w:t>пунктами 14</w:t>
        </w:r>
      </w:hyperlink>
      <w:r w:rsidRPr="00092031">
        <w:rPr>
          <w:rFonts w:ascii="Arial" w:eastAsia="Times New Roman" w:hAnsi="Arial" w:cs="Arial"/>
          <w:color w:val="2D2D2D"/>
          <w:spacing w:val="2"/>
          <w:sz w:val="21"/>
          <w:szCs w:val="21"/>
          <w:lang w:eastAsia="ru-RU"/>
        </w:rPr>
        <w:t> и </w:t>
      </w:r>
      <w:hyperlink r:id="rId30" w:history="1">
        <w:r w:rsidRPr="00092031">
          <w:rPr>
            <w:rFonts w:ascii="Arial" w:eastAsia="Times New Roman" w:hAnsi="Arial" w:cs="Arial"/>
            <w:color w:val="2D2D2D"/>
            <w:spacing w:val="2"/>
            <w:sz w:val="21"/>
            <w:szCs w:val="21"/>
            <w:lang w:eastAsia="ru-RU"/>
          </w:rPr>
          <w:t>15 настоящего Порядка</w:t>
        </w:r>
      </w:hyperlink>
      <w:r w:rsidRPr="00092031">
        <w:rPr>
          <w:rFonts w:ascii="Arial" w:eastAsia="Times New Roman" w:hAnsi="Arial" w:cs="Arial"/>
          <w:color w:val="2D2D2D"/>
          <w:spacing w:val="2"/>
          <w:sz w:val="21"/>
          <w:szCs w:val="21"/>
          <w:lang w:eastAsia="ru-RU"/>
        </w:rPr>
        <w:t>, направляет заверенные копии ранее согласованных СТУ и копию письма о согласовании СТУ.</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25. Ранее согласованные СТУ признаются не действующими со дня принятия Министерством решения о согласовании СТУ в измененной редакции.</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26. Заинтересованное лицо вправе в любой момент рассмотрения Министерством документации отозвать ее путем направления соответствующего уведомления на имя Министра.</w:t>
      </w:r>
      <w:r w:rsidRPr="00092031">
        <w:rPr>
          <w:rFonts w:ascii="Arial" w:eastAsia="Times New Roman" w:hAnsi="Arial" w:cs="Arial"/>
          <w:color w:val="2D2D2D"/>
          <w:spacing w:val="2"/>
          <w:sz w:val="21"/>
          <w:szCs w:val="21"/>
          <w:lang w:eastAsia="ru-RU"/>
        </w:rPr>
        <w:br/>
      </w:r>
      <w:r w:rsidRPr="00092031">
        <w:rPr>
          <w:rFonts w:ascii="Arial" w:eastAsia="Times New Roman" w:hAnsi="Arial" w:cs="Arial"/>
          <w:color w:val="2D2D2D"/>
          <w:spacing w:val="2"/>
          <w:sz w:val="21"/>
          <w:szCs w:val="21"/>
          <w:lang w:eastAsia="ru-RU"/>
        </w:rPr>
        <w:br/>
        <w:t>В этом случае рассмотрение документации прекращается, о чем заинтересованное лицо письменно информируется Министерством.</w:t>
      </w:r>
      <w:r w:rsidRPr="00092031">
        <w:rPr>
          <w:rFonts w:ascii="Arial" w:eastAsia="Times New Roman" w:hAnsi="Arial" w:cs="Arial"/>
          <w:color w:val="2D2D2D"/>
          <w:spacing w:val="2"/>
          <w:sz w:val="21"/>
          <w:szCs w:val="21"/>
          <w:lang w:eastAsia="ru-RU"/>
        </w:rPr>
        <w:br/>
      </w:r>
    </w:p>
    <w:p w:rsidR="00092031" w:rsidRPr="00092031" w:rsidRDefault="00092031" w:rsidP="000920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92031">
        <w:rPr>
          <w:rFonts w:ascii="Arial" w:eastAsia="Times New Roman" w:hAnsi="Arial" w:cs="Arial"/>
          <w:color w:val="2D2D2D"/>
          <w:spacing w:val="2"/>
          <w:sz w:val="21"/>
          <w:szCs w:val="21"/>
          <w:lang w:eastAsia="ru-RU"/>
        </w:rPr>
        <w:t>27. Совет имеет право представлять в Министерство рекомендации о возможности обобщения технических решений, предлагаемых в проектах СТУ, и внесения изменений (дополнений) в соответствующие своды правил Советом.</w:t>
      </w:r>
      <w:r w:rsidRPr="00092031">
        <w:rPr>
          <w:rFonts w:ascii="Arial" w:eastAsia="Times New Roman" w:hAnsi="Arial" w:cs="Arial"/>
          <w:color w:val="2D2D2D"/>
          <w:spacing w:val="2"/>
          <w:sz w:val="21"/>
          <w:szCs w:val="21"/>
          <w:lang w:eastAsia="ru-RU"/>
        </w:rPr>
        <w:br/>
      </w:r>
      <w:r w:rsidRPr="00092031">
        <w:rPr>
          <w:rFonts w:ascii="Arial" w:eastAsia="Times New Roman" w:hAnsi="Arial" w:cs="Arial"/>
          <w:color w:val="2D2D2D"/>
          <w:spacing w:val="2"/>
          <w:sz w:val="21"/>
          <w:szCs w:val="21"/>
          <w:lang w:eastAsia="ru-RU"/>
        </w:rPr>
        <w:br/>
      </w:r>
      <w:r w:rsidRPr="00092031">
        <w:rPr>
          <w:rFonts w:ascii="Arial" w:eastAsia="Times New Roman" w:hAnsi="Arial" w:cs="Arial"/>
          <w:color w:val="2D2D2D"/>
          <w:spacing w:val="2"/>
          <w:sz w:val="21"/>
          <w:szCs w:val="21"/>
          <w:lang w:eastAsia="ru-RU"/>
        </w:rPr>
        <w:br/>
      </w:r>
    </w:p>
    <w:p w:rsidR="00065128" w:rsidRPr="00092031" w:rsidRDefault="00092031">
      <w:pPr>
        <w:rPr>
          <w:rFonts w:ascii="Arial" w:eastAsia="Times New Roman" w:hAnsi="Arial" w:cs="Arial"/>
          <w:color w:val="2D2D2D"/>
          <w:spacing w:val="2"/>
          <w:sz w:val="21"/>
          <w:szCs w:val="21"/>
          <w:lang w:eastAsia="ru-RU"/>
        </w:rPr>
      </w:pPr>
      <w:hyperlink r:id="rId31" w:history="1">
        <w:r w:rsidRPr="00092031">
          <w:rPr>
            <w:rStyle w:val="a3"/>
            <w:rFonts w:ascii="Arial" w:eastAsia="Times New Roman" w:hAnsi="Arial" w:cs="Arial"/>
            <w:spacing w:val="2"/>
            <w:sz w:val="21"/>
            <w:szCs w:val="21"/>
            <w:lang w:eastAsia="ru-RU"/>
          </w:rPr>
          <w:t>http://www.serconsrus.ru/services/pozharnye_stu/</w:t>
        </w:r>
      </w:hyperlink>
      <w:bookmarkStart w:id="0" w:name="_GoBack"/>
      <w:bookmarkEnd w:id="0"/>
    </w:p>
    <w:sectPr w:rsidR="00065128" w:rsidRPr="000920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031"/>
    <w:rsid w:val="00092031"/>
    <w:rsid w:val="001B5306"/>
    <w:rsid w:val="00920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2BDF5-A9E9-493C-9F02-B479E921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920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920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920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203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920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92031"/>
    <w:rPr>
      <w:rFonts w:ascii="Times New Roman" w:eastAsia="Times New Roman" w:hAnsi="Times New Roman" w:cs="Times New Roman"/>
      <w:b/>
      <w:bCs/>
      <w:sz w:val="27"/>
      <w:szCs w:val="27"/>
      <w:lang w:eastAsia="ru-RU"/>
    </w:rPr>
  </w:style>
  <w:style w:type="paragraph" w:customStyle="1" w:styleId="headertext">
    <w:name w:val="headertext"/>
    <w:basedOn w:val="a"/>
    <w:rsid w:val="000920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2031"/>
  </w:style>
  <w:style w:type="character" w:styleId="a3">
    <w:name w:val="Hyperlink"/>
    <w:basedOn w:val="a0"/>
    <w:uiPriority w:val="99"/>
    <w:unhideWhenUsed/>
    <w:rsid w:val="00092031"/>
    <w:rPr>
      <w:color w:val="0000FF"/>
      <w:u w:val="single"/>
    </w:rPr>
  </w:style>
  <w:style w:type="paragraph" w:customStyle="1" w:styleId="formattext">
    <w:name w:val="formattext"/>
    <w:basedOn w:val="a"/>
    <w:rsid w:val="000920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82968">
      <w:bodyDiv w:val="1"/>
      <w:marLeft w:val="0"/>
      <w:marRight w:val="0"/>
      <w:marTop w:val="0"/>
      <w:marBottom w:val="0"/>
      <w:divBdr>
        <w:top w:val="none" w:sz="0" w:space="0" w:color="auto"/>
        <w:left w:val="none" w:sz="0" w:space="0" w:color="auto"/>
        <w:bottom w:val="none" w:sz="0" w:space="0" w:color="auto"/>
        <w:right w:val="none" w:sz="0" w:space="0" w:color="auto"/>
      </w:divBdr>
      <w:divsChild>
        <w:div w:id="469977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92610" TargetMode="External"/><Relationship Id="rId18" Type="http://schemas.openxmlformats.org/officeDocument/2006/relationships/hyperlink" Target="http://docs.cntd.ru/document/902111644" TargetMode="External"/><Relationship Id="rId26" Type="http://schemas.openxmlformats.org/officeDocument/2006/relationships/hyperlink" Target="http://docs.cntd.ru/document/420353763" TargetMode="External"/><Relationship Id="rId3" Type="http://schemas.openxmlformats.org/officeDocument/2006/relationships/webSettings" Target="webSettings.xml"/><Relationship Id="rId21" Type="http://schemas.openxmlformats.org/officeDocument/2006/relationships/hyperlink" Target="http://docs.cntd.ru/document/420353763" TargetMode="External"/><Relationship Id="rId7" Type="http://schemas.openxmlformats.org/officeDocument/2006/relationships/hyperlink" Target="http://docs.cntd.ru/document/499057874" TargetMode="External"/><Relationship Id="rId12" Type="http://schemas.openxmlformats.org/officeDocument/2006/relationships/hyperlink" Target="http://docs.cntd.ru/document/902192610" TargetMode="External"/><Relationship Id="rId17" Type="http://schemas.openxmlformats.org/officeDocument/2006/relationships/hyperlink" Target="http://docs.cntd.ru/document/902111644" TargetMode="External"/><Relationship Id="rId25" Type="http://schemas.openxmlformats.org/officeDocument/2006/relationships/hyperlink" Target="http://docs.cntd.ru/document/420353763"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902192610" TargetMode="External"/><Relationship Id="rId20" Type="http://schemas.openxmlformats.org/officeDocument/2006/relationships/hyperlink" Target="http://docs.cntd.ru/document/901836556" TargetMode="External"/><Relationship Id="rId29" Type="http://schemas.openxmlformats.org/officeDocument/2006/relationships/hyperlink" Target="http://docs.cntd.ru/document/420353763" TargetMode="External"/><Relationship Id="rId1" Type="http://schemas.openxmlformats.org/officeDocument/2006/relationships/styles" Target="styles.xml"/><Relationship Id="rId6" Type="http://schemas.openxmlformats.org/officeDocument/2006/relationships/hyperlink" Target="http://docs.cntd.ru/document/902192610" TargetMode="External"/><Relationship Id="rId11" Type="http://schemas.openxmlformats.org/officeDocument/2006/relationships/hyperlink" Target="http://docs.cntd.ru/document/902243351" TargetMode="External"/><Relationship Id="rId24" Type="http://schemas.openxmlformats.org/officeDocument/2006/relationships/hyperlink" Target="http://docs.cntd.ru/document/420353763" TargetMode="External"/><Relationship Id="rId32" Type="http://schemas.openxmlformats.org/officeDocument/2006/relationships/fontTable" Target="fontTable.xml"/><Relationship Id="rId5" Type="http://schemas.openxmlformats.org/officeDocument/2006/relationships/hyperlink" Target="http://docs.cntd.ru/document/420381615" TargetMode="External"/><Relationship Id="rId15" Type="http://schemas.openxmlformats.org/officeDocument/2006/relationships/hyperlink" Target="http://docs.cntd.ru/document/902192610" TargetMode="External"/><Relationship Id="rId23" Type="http://schemas.openxmlformats.org/officeDocument/2006/relationships/hyperlink" Target="http://docs.cntd.ru/document/420353763" TargetMode="External"/><Relationship Id="rId28" Type="http://schemas.openxmlformats.org/officeDocument/2006/relationships/hyperlink" Target="http://docs.cntd.ru/document/420353763" TargetMode="External"/><Relationship Id="rId10" Type="http://schemas.openxmlformats.org/officeDocument/2006/relationships/hyperlink" Target="http://docs.cntd.ru/document/902096570" TargetMode="External"/><Relationship Id="rId19" Type="http://schemas.openxmlformats.org/officeDocument/2006/relationships/hyperlink" Target="http://docs.cntd.ru/document/902192610" TargetMode="External"/><Relationship Id="rId31" Type="http://schemas.openxmlformats.org/officeDocument/2006/relationships/hyperlink" Target="http://www.serconsrus.ru/services/pozharnye_stu/" TargetMode="External"/><Relationship Id="rId4" Type="http://schemas.openxmlformats.org/officeDocument/2006/relationships/hyperlink" Target="http://docs.cntd.ru/document/420353763" TargetMode="External"/><Relationship Id="rId9" Type="http://schemas.openxmlformats.org/officeDocument/2006/relationships/hyperlink" Target="http://docs.cntd.ru/document/420353763" TargetMode="External"/><Relationship Id="rId14" Type="http://schemas.openxmlformats.org/officeDocument/2006/relationships/hyperlink" Target="http://docs.cntd.ru/document/902192610" TargetMode="External"/><Relationship Id="rId22" Type="http://schemas.openxmlformats.org/officeDocument/2006/relationships/hyperlink" Target="http://docs.cntd.ru/document/902111644" TargetMode="External"/><Relationship Id="rId27" Type="http://schemas.openxmlformats.org/officeDocument/2006/relationships/hyperlink" Target="http://docs.cntd.ru/document/420353763" TargetMode="External"/><Relationship Id="rId30" Type="http://schemas.openxmlformats.org/officeDocument/2006/relationships/hyperlink" Target="http://docs.cntd.ru/document/420353763" TargetMode="External"/><Relationship Id="rId8" Type="http://schemas.openxmlformats.org/officeDocument/2006/relationships/hyperlink" Target="http://docs.cntd.ru/document/499057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2394</Words>
  <Characters>13651</Characters>
  <Application>Microsoft Office Word</Application>
  <DocSecurity>0</DocSecurity>
  <Lines>113</Lines>
  <Paragraphs>32</Paragraphs>
  <ScaleCrop>false</ScaleCrop>
  <Company/>
  <LinksUpToDate>false</LinksUpToDate>
  <CharactersWithSpaces>16013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Краснов Константин Константинович</dc:creator>
  <cp:keywords/>
  <dc:description/>
  <cp:lastModifiedBy>Краснов Константин Константинович</cp:lastModifiedBy>
  <cp:revision>1</cp:revision>
  <dcterms:created xsi:type="dcterms:W3CDTF">2017-05-02T07:10:00Z</dcterms:created>
  <dcterms:modified xsi:type="dcterms:W3CDTF">2017-05-02T07:12:00Z</dcterms:modified>
</cp:coreProperties>
</file>